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67965" w:rsidRDefault="00F8369A" w:rsidP="00067965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</w:t>
      </w:r>
      <w:r w:rsidR="00E665C4">
        <w:rPr>
          <w:rFonts w:ascii="Arial" w:hAnsi="Arial" w:cs="Arial"/>
          <w:b/>
          <w:sz w:val="32"/>
          <w:szCs w:val="32"/>
        </w:rPr>
        <w:t>.2020</w:t>
      </w:r>
      <w:r w:rsidR="0006796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E665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№ 00</w:t>
      </w:r>
      <w:r w:rsidR="00067965">
        <w:rPr>
          <w:rFonts w:ascii="Arial" w:hAnsi="Arial" w:cs="Arial"/>
          <w:b/>
          <w:sz w:val="32"/>
          <w:szCs w:val="32"/>
        </w:rPr>
        <w:t>-п</w:t>
      </w:r>
    </w:p>
    <w:p w:rsidR="00067965" w:rsidRDefault="00067965" w:rsidP="00067965">
      <w:pPr>
        <w:spacing w:line="240" w:lineRule="auto"/>
        <w:contextualSpacing/>
      </w:pPr>
    </w:p>
    <w:p w:rsidR="00067965" w:rsidRDefault="00067965" w:rsidP="00067965">
      <w:pPr>
        <w:spacing w:line="240" w:lineRule="auto"/>
        <w:contextualSpacing/>
      </w:pPr>
    </w:p>
    <w:p w:rsidR="00067965" w:rsidRPr="00067965" w:rsidRDefault="00067365" w:rsidP="000679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муниципального</w:t>
      </w:r>
      <w:r w:rsidR="00936887">
        <w:rPr>
          <w:rFonts w:ascii="Arial" w:hAnsi="Arial" w:cs="Arial"/>
          <w:b/>
          <w:sz w:val="32"/>
          <w:szCs w:val="32"/>
        </w:rPr>
        <w:t xml:space="preserve"> </w:t>
      </w:r>
      <w:r w:rsidR="00936887" w:rsidRPr="00CD7C5C">
        <w:rPr>
          <w:rFonts w:ascii="Arial" w:hAnsi="Arial" w:cs="Arial"/>
          <w:b/>
          <w:sz w:val="32"/>
          <w:szCs w:val="32"/>
        </w:rPr>
        <w:t>образования Светлый сельсовет Сакмарского района</w:t>
      </w:r>
      <w:r w:rsidR="00936887">
        <w:rPr>
          <w:rFonts w:ascii="Arial" w:hAnsi="Arial" w:cs="Arial"/>
          <w:b/>
          <w:sz w:val="32"/>
          <w:szCs w:val="32"/>
        </w:rPr>
        <w:t xml:space="preserve"> Оренбургской области от 09.11.2018 № 127-п</w:t>
      </w:r>
      <w:proofErr w:type="gramStart"/>
      <w:r w:rsidR="00936887" w:rsidRP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О</w:t>
      </w:r>
      <w:proofErr w:type="gramEnd"/>
      <w:r w:rsidR="00067965" w:rsidRPr="00067965">
        <w:rPr>
          <w:rFonts w:ascii="Arial" w:hAnsi="Arial" w:cs="Arial"/>
          <w:b/>
          <w:sz w:val="32"/>
          <w:szCs w:val="32"/>
        </w:rPr>
        <w:t>б утверждении муниципальной программы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«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Устойчивое разв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итие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территории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муниципального образования Светлый сельсовет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Сакмарского района Оренбургской области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на 2019 - 2024 годы</w:t>
      </w:r>
      <w:r w:rsidR="00067965" w:rsidRPr="00067965">
        <w:rPr>
          <w:rFonts w:ascii="Arial" w:hAnsi="Arial" w:cs="Arial"/>
          <w:b/>
          <w:sz w:val="32"/>
          <w:szCs w:val="32"/>
        </w:rPr>
        <w:t>»</w:t>
      </w:r>
      <w:r w:rsidR="00A508D5">
        <w:rPr>
          <w:rFonts w:ascii="Arial" w:hAnsi="Arial" w:cs="Arial"/>
          <w:b/>
          <w:sz w:val="32"/>
          <w:szCs w:val="32"/>
        </w:rPr>
        <w:t>,</w:t>
      </w:r>
      <w:r w:rsidR="00FA1828">
        <w:rPr>
          <w:rFonts w:ascii="Arial" w:hAnsi="Arial" w:cs="Arial"/>
          <w:b/>
          <w:sz w:val="32"/>
          <w:szCs w:val="32"/>
        </w:rPr>
        <w:t xml:space="preserve"> с последующим изменениями от 15.02.2019 № 15-п</w:t>
      </w:r>
      <w:r w:rsidR="00601C35">
        <w:rPr>
          <w:rFonts w:ascii="Arial" w:hAnsi="Arial" w:cs="Arial"/>
          <w:b/>
          <w:sz w:val="32"/>
          <w:szCs w:val="32"/>
        </w:rPr>
        <w:t>, от 26.03.2020 № 23/1-п</w:t>
      </w:r>
    </w:p>
    <w:p w:rsidR="00067965" w:rsidRDefault="00067965" w:rsidP="00067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979" w:rsidRPr="00DE1F7F" w:rsidRDefault="00677979" w:rsidP="009368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79" w:rsidRPr="00FA1828" w:rsidRDefault="00677979" w:rsidP="009368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A1828">
          <w:rPr>
            <w:rFonts w:ascii="Arial" w:hAnsi="Arial" w:cs="Arial"/>
            <w:sz w:val="24"/>
            <w:szCs w:val="24"/>
          </w:rPr>
          <w:t>ст. 179</w:t>
        </w:r>
      </w:hyperlink>
      <w:r w:rsidRPr="00FA18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377C7D" w:rsidRPr="00FA1828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A1828">
        <w:rPr>
          <w:rFonts w:ascii="Arial" w:hAnsi="Arial" w:cs="Arial"/>
          <w:sz w:val="24"/>
          <w:szCs w:val="24"/>
        </w:rPr>
        <w:t xml:space="preserve"> Порядком  разработки, реализации и оценки эффективности</w:t>
      </w:r>
      <w:r w:rsidR="00F30AC7" w:rsidRPr="00FA1828">
        <w:rPr>
          <w:rFonts w:ascii="Arial" w:hAnsi="Arial" w:cs="Arial"/>
          <w:sz w:val="24"/>
          <w:szCs w:val="24"/>
        </w:rPr>
        <w:t xml:space="preserve"> </w:t>
      </w:r>
      <w:r w:rsidRPr="00FA1828">
        <w:rPr>
          <w:rFonts w:ascii="Arial" w:hAnsi="Arial" w:cs="Arial"/>
          <w:sz w:val="24"/>
          <w:szCs w:val="24"/>
        </w:rPr>
        <w:t>муниципальных программ муниципального образования Светлый сельсовет,  Постановления администрации муниципального образования Светлый</w:t>
      </w:r>
      <w:r w:rsidR="00E665C4" w:rsidRPr="00FA1828">
        <w:rPr>
          <w:rFonts w:ascii="Arial" w:hAnsi="Arial" w:cs="Arial"/>
          <w:sz w:val="24"/>
          <w:szCs w:val="24"/>
        </w:rPr>
        <w:t xml:space="preserve"> сельсовет от 26.04.2019 г  №</w:t>
      </w:r>
      <w:r w:rsidR="00D25B9E" w:rsidRPr="00FA1828">
        <w:rPr>
          <w:rFonts w:ascii="Arial" w:hAnsi="Arial" w:cs="Arial"/>
          <w:sz w:val="24"/>
          <w:szCs w:val="24"/>
        </w:rPr>
        <w:t xml:space="preserve"> </w:t>
      </w:r>
      <w:r w:rsidR="00E665C4" w:rsidRPr="00FA1828">
        <w:rPr>
          <w:rFonts w:ascii="Arial" w:hAnsi="Arial" w:cs="Arial"/>
          <w:sz w:val="24"/>
          <w:szCs w:val="24"/>
        </w:rPr>
        <w:t>41/1</w:t>
      </w:r>
      <w:r w:rsidRPr="00FA1828">
        <w:rPr>
          <w:rFonts w:ascii="Arial" w:hAnsi="Arial" w:cs="Arial"/>
          <w:sz w:val="24"/>
          <w:szCs w:val="24"/>
        </w:rPr>
        <w:t>-п</w:t>
      </w:r>
      <w:r w:rsidR="00C37728" w:rsidRPr="00FA1828">
        <w:rPr>
          <w:rFonts w:ascii="Arial" w:hAnsi="Arial" w:cs="Arial"/>
          <w:sz w:val="24"/>
          <w:szCs w:val="24"/>
        </w:rPr>
        <w:t>:</w:t>
      </w:r>
      <w:r w:rsidRPr="00FA1828">
        <w:rPr>
          <w:rFonts w:ascii="Arial" w:hAnsi="Arial" w:cs="Arial"/>
          <w:sz w:val="24"/>
          <w:szCs w:val="24"/>
        </w:rPr>
        <w:t xml:space="preserve">  </w:t>
      </w:r>
    </w:p>
    <w:p w:rsidR="00936887" w:rsidRPr="00FA1828" w:rsidRDefault="00936887" w:rsidP="00936887">
      <w:pPr>
        <w:pStyle w:val="aa"/>
        <w:numPr>
          <w:ilvl w:val="0"/>
          <w:numId w:val="36"/>
        </w:numPr>
        <w:shd w:val="clear" w:color="auto" w:fill="FFFFFF"/>
        <w:ind w:left="0" w:firstLine="709"/>
        <w:contextualSpacing/>
        <w:jc w:val="both"/>
        <w:rPr>
          <w:rFonts w:ascii="Arial" w:hAnsi="Arial" w:cs="Arial"/>
        </w:rPr>
      </w:pPr>
      <w:r w:rsidRPr="00FA1828">
        <w:rPr>
          <w:rFonts w:ascii="Arial" w:hAnsi="Arial" w:cs="Arial"/>
        </w:rPr>
        <w:t>Внести в постановление муниципального образования Светлый сельсовет Сакмарского района от 09.11.2018 № 127-п «Об утверждении муниципальной программы «</w:t>
      </w:r>
      <w:r w:rsidRPr="00FA1828">
        <w:rPr>
          <w:rFonts w:ascii="Arial" w:hAnsi="Arial" w:cs="Arial"/>
          <w:spacing w:val="11"/>
        </w:rPr>
        <w:t>Устойчивое развитие территории муниципального образования Светлый сельсовет</w:t>
      </w:r>
      <w:r w:rsidRPr="00FA1828">
        <w:rPr>
          <w:rFonts w:ascii="Arial" w:hAnsi="Arial" w:cs="Arial"/>
        </w:rPr>
        <w:t xml:space="preserve"> </w:t>
      </w:r>
      <w:r w:rsidRPr="00FA1828">
        <w:rPr>
          <w:rFonts w:ascii="Arial" w:hAnsi="Arial" w:cs="Arial"/>
          <w:spacing w:val="11"/>
        </w:rPr>
        <w:t>Сакмарского района Оренбургской области</w:t>
      </w:r>
      <w:r w:rsidRPr="00FA1828">
        <w:rPr>
          <w:rFonts w:ascii="Arial" w:hAnsi="Arial" w:cs="Arial"/>
        </w:rPr>
        <w:t xml:space="preserve"> </w:t>
      </w:r>
      <w:r w:rsidRPr="00FA1828">
        <w:rPr>
          <w:rFonts w:ascii="Arial" w:hAnsi="Arial" w:cs="Arial"/>
          <w:spacing w:val="11"/>
        </w:rPr>
        <w:t>на 2019 - 2024 годы</w:t>
      </w:r>
      <w:r w:rsidRPr="00FA1828">
        <w:rPr>
          <w:rFonts w:ascii="Arial" w:hAnsi="Arial" w:cs="Arial"/>
        </w:rPr>
        <w:t>»</w:t>
      </w:r>
      <w:r w:rsidR="00FA1828" w:rsidRPr="00FA1828">
        <w:rPr>
          <w:rFonts w:ascii="Arial" w:hAnsi="Arial" w:cs="Arial"/>
        </w:rPr>
        <w:t>, с последующим изменениями от 15.02.2019 № 15-п</w:t>
      </w:r>
      <w:r w:rsidR="00601C35">
        <w:rPr>
          <w:rFonts w:ascii="Arial" w:hAnsi="Arial" w:cs="Arial"/>
        </w:rPr>
        <w:t>, от 26.03.2020 № 23/1-п</w:t>
      </w:r>
      <w:r w:rsidRPr="00FA1828">
        <w:rPr>
          <w:rFonts w:ascii="Arial" w:hAnsi="Arial" w:cs="Arial"/>
        </w:rPr>
        <w:t xml:space="preserve"> следующие изменения: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1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1828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FA1828" w:rsidRPr="00FA1828" w:rsidRDefault="00FA1828" w:rsidP="00FA1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677979" w:rsidRPr="00F30AC7" w:rsidRDefault="00677979" w:rsidP="00FA18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0AC7" w:rsidRPr="00F30AC7" w:rsidRDefault="00067365" w:rsidP="00F30AC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0AC7" w:rsidRPr="00F30A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AC7" w:rsidRPr="00F30A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30AC7" w:rsidRPr="00F30AC7">
        <w:rPr>
          <w:rFonts w:ascii="Arial" w:hAnsi="Arial" w:cs="Arial"/>
          <w:sz w:val="24"/>
          <w:szCs w:val="24"/>
        </w:rPr>
        <w:t xml:space="preserve"> </w:t>
      </w:r>
    </w:p>
    <w:p w:rsidR="00F30AC7" w:rsidRPr="00F30AC7" w:rsidRDefault="00F30AC7" w:rsidP="00F30AC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</w:t>
      </w:r>
      <w:r w:rsidR="00067365">
        <w:rPr>
          <w:rFonts w:ascii="Arial" w:hAnsi="Arial" w:cs="Arial"/>
          <w:sz w:val="24"/>
          <w:szCs w:val="24"/>
        </w:rPr>
        <w:t>Н.И.Бочкарев</w:t>
      </w:r>
      <w:r w:rsidR="006630A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067365" w:rsidRDefault="00677979" w:rsidP="009368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77979" w:rsidRPr="00FA1828" w:rsidRDefault="00677979" w:rsidP="00FA1828">
      <w:pPr>
        <w:pStyle w:val="15"/>
        <w:rPr>
          <w:rFonts w:ascii="Arial" w:hAnsi="Arial" w:cs="Arial"/>
        </w:rPr>
      </w:pPr>
      <w:r w:rsidRPr="00FA1828">
        <w:rPr>
          <w:rFonts w:ascii="Arial" w:hAnsi="Arial" w:cs="Arial"/>
        </w:rPr>
        <w:t>Разослано: в дело, прокуратуру</w:t>
      </w:r>
    </w:p>
    <w:p w:rsidR="00F30AC7" w:rsidRPr="00067365" w:rsidRDefault="00F30AC7" w:rsidP="00067365">
      <w:pPr>
        <w:shd w:val="clear" w:color="auto" w:fill="FFFFFF"/>
        <w:spacing w:after="0" w:line="327" w:lineRule="atLeast"/>
        <w:ind w:left="3969"/>
        <w:rPr>
          <w:rFonts w:ascii="Times New Roman" w:hAnsi="Times New Roman" w:cs="Times New Roman"/>
          <w:spacing w:val="11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  <w:r w:rsidR="006016E4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30AC7" w:rsidRDefault="00F8369A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00.00.2020 № 00</w:t>
      </w:r>
      <w:r w:rsidR="00F30AC7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</w:t>
      </w:r>
    </w:p>
    <w:p w:rsidR="00F30AC7" w:rsidRPr="00763AF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C85829" w:rsidRPr="00601C35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Муниципальная </w:t>
      </w:r>
      <w:r w:rsidR="00C85829" w:rsidRPr="00601C35">
        <w:rPr>
          <w:rFonts w:ascii="Arial" w:hAnsi="Arial" w:cs="Arial"/>
          <w:b/>
          <w:bCs/>
          <w:spacing w:val="11"/>
          <w:sz w:val="28"/>
          <w:szCs w:val="28"/>
        </w:rPr>
        <w:t>программа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«Устойчивое развитие  территории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муниципального образования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Светлый сельсовет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Сакмарского района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Оренбургской области   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на 201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9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- 202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4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годы»</w:t>
      </w:r>
    </w:p>
    <w:p w:rsidR="005E276A" w:rsidRDefault="005E276A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C85829" w:rsidRPr="00F30AC7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на 201</w:t>
      </w:r>
      <w:r w:rsidR="00677979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- 202</w:t>
      </w:r>
      <w:r w:rsidR="00677979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F30AC7" w:rsidRDefault="00C85829" w:rsidP="00C85829">
      <w:pPr>
        <w:shd w:val="clear" w:color="auto" w:fill="FFFFFF"/>
        <w:spacing w:after="0" w:line="327" w:lineRule="atLeast"/>
        <w:rPr>
          <w:rFonts w:ascii="Arial" w:hAnsi="Arial" w:cs="Arial"/>
          <w:color w:val="666666"/>
          <w:spacing w:val="11"/>
          <w:sz w:val="24"/>
          <w:szCs w:val="24"/>
        </w:rPr>
      </w:pPr>
      <w:r w:rsidRPr="00F30AC7">
        <w:rPr>
          <w:rFonts w:ascii="Arial" w:hAnsi="Arial" w:cs="Arial"/>
          <w:color w:val="666666"/>
          <w:spacing w:val="11"/>
          <w:sz w:val="24"/>
          <w:szCs w:val="24"/>
        </w:rPr>
        <w:t> 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F30AC7" w:rsidRDefault="00C85829" w:rsidP="006779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F30AC7" w:rsidTr="00936887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581ED4">
        <w:trPr>
          <w:trHeight w:val="566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F30AC7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F30AC7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F30AC7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F30AC7" w:rsidRDefault="00677979" w:rsidP="006779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sub_11112"/>
            <w:bookmarkEnd w:id="1"/>
            <w:r w:rsidRPr="00F30AC7">
              <w:rPr>
                <w:rFonts w:ascii="Arial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F30AC7" w:rsidTr="00936887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C85829" w:rsidP="00F979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F97953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F30AC7" w:rsidTr="00936887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2556DE">
              <w:rPr>
                <w:rFonts w:ascii="Arial" w:hAnsi="Arial" w:cs="Arial"/>
                <w:sz w:val="24"/>
                <w:szCs w:val="24"/>
              </w:rPr>
              <w:t>70941,46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AC4899" w:rsidRDefault="00C85829" w:rsidP="00565B03">
            <w:pPr>
              <w:spacing w:after="0" w:line="327" w:lineRule="atLeast"/>
              <w:ind w:firstLine="558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52D2" w:rsidRPr="00AC4899">
              <w:rPr>
                <w:rFonts w:ascii="Arial" w:hAnsi="Arial" w:cs="Arial"/>
                <w:sz w:val="24"/>
                <w:szCs w:val="24"/>
              </w:rPr>
              <w:t>12241,9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20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2556DE">
              <w:rPr>
                <w:rFonts w:ascii="Arial" w:hAnsi="Arial" w:cs="Arial"/>
                <w:sz w:val="24"/>
                <w:szCs w:val="24"/>
              </w:rPr>
              <w:t>12101,9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829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AC4899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21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12691,38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11145,03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F4C" w:rsidRPr="00AC489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54F4C" w:rsidRPr="00AC489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AC489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AC4899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2023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10795,85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148C" w:rsidRPr="00F30AC7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2024 год – </w:t>
            </w:r>
            <w:r w:rsidR="00971EB2">
              <w:rPr>
                <w:rFonts w:ascii="Arial" w:hAnsi="Arial" w:cs="Arial"/>
                <w:sz w:val="24"/>
                <w:szCs w:val="24"/>
              </w:rPr>
              <w:t xml:space="preserve">11965,4 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</w:t>
            </w:r>
            <w:r w:rsidR="00936887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D54B83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5. Численность населения </w:t>
      </w:r>
      <w:r w:rsidR="00C718D0">
        <w:rPr>
          <w:rFonts w:ascii="Arial" w:hAnsi="Arial" w:cs="Arial"/>
          <w:spacing w:val="11"/>
          <w:sz w:val="24"/>
          <w:szCs w:val="24"/>
        </w:rPr>
        <w:t>С</w:t>
      </w:r>
      <w:r w:rsidR="00601C35">
        <w:rPr>
          <w:rFonts w:ascii="Arial" w:hAnsi="Arial" w:cs="Arial"/>
          <w:spacing w:val="11"/>
          <w:sz w:val="24"/>
          <w:szCs w:val="24"/>
        </w:rPr>
        <w:t>ветлого сельсовета на 01.01.2021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AC4899">
        <w:rPr>
          <w:rFonts w:ascii="Arial" w:hAnsi="Arial" w:cs="Arial"/>
          <w:spacing w:val="11"/>
          <w:sz w:val="24"/>
          <w:szCs w:val="24"/>
        </w:rPr>
        <w:t>3475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Границы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Демография.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</w:t>
      </w:r>
      <w:r w:rsidR="00AC4899">
        <w:rPr>
          <w:rFonts w:ascii="Arial" w:hAnsi="Arial" w:cs="Arial"/>
          <w:spacing w:val="11"/>
          <w:sz w:val="24"/>
          <w:szCs w:val="24"/>
        </w:rPr>
        <w:t>сло родившихся за 2020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960435" w:rsidRPr="00C263EB">
        <w:rPr>
          <w:rFonts w:ascii="Arial" w:hAnsi="Arial" w:cs="Arial"/>
          <w:spacing w:val="11"/>
          <w:sz w:val="24"/>
          <w:szCs w:val="24"/>
        </w:rPr>
        <w:t>3</w:t>
      </w:r>
      <w:r w:rsidR="00AC4899">
        <w:rPr>
          <w:rFonts w:ascii="Arial" w:hAnsi="Arial" w:cs="Arial"/>
          <w:spacing w:val="11"/>
          <w:sz w:val="24"/>
          <w:szCs w:val="24"/>
        </w:rPr>
        <w:t>2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AF316C" w:rsidRPr="00C263EB">
        <w:rPr>
          <w:rFonts w:ascii="Arial" w:hAnsi="Arial" w:cs="Arial"/>
          <w:spacing w:val="11"/>
          <w:sz w:val="24"/>
          <w:szCs w:val="24"/>
        </w:rPr>
        <w:t>0,</w:t>
      </w:r>
      <w:r w:rsidR="00C65C66" w:rsidRPr="00C263EB">
        <w:rPr>
          <w:rFonts w:ascii="Arial" w:hAnsi="Arial" w:cs="Arial"/>
          <w:spacing w:val="11"/>
          <w:sz w:val="24"/>
          <w:szCs w:val="24"/>
        </w:rPr>
        <w:t>7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AC4899">
        <w:rPr>
          <w:rFonts w:ascii="Arial" w:hAnsi="Arial" w:cs="Arial"/>
          <w:spacing w:val="11"/>
          <w:sz w:val="24"/>
          <w:szCs w:val="24"/>
        </w:rPr>
        <w:t>а 2021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35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lastRenderedPageBreak/>
        <w:t xml:space="preserve">- общий коэффициент смертности на 1000 жителей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Сельское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Доступность населения пассажирскими перевозками до районного и областного центров обеспечивает ИП Никулина В.П.,ИП Донсков А.П. Инженерные сети внутрипоселковых дорог изношены более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чем на 50%, содержание их, включая ремонт, обеспечивается средствами местного бюджета.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Инвестиции, строительство.</w:t>
      </w:r>
    </w:p>
    <w:p w:rsidR="00C85829" w:rsidRPr="00F30AC7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 xml:space="preserve">По </w:t>
      </w:r>
      <w:r w:rsidR="00AC4899">
        <w:rPr>
          <w:rFonts w:ascii="Arial" w:hAnsi="Arial" w:cs="Arial"/>
          <w:spacing w:val="11"/>
          <w:sz w:val="24"/>
          <w:szCs w:val="24"/>
        </w:rPr>
        <w:t>состоянию на 01.01.2021</w:t>
      </w:r>
      <w:r w:rsidR="00C85829" w:rsidRPr="00F30AC7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</w:t>
      </w:r>
      <w:r w:rsidR="004279D8">
        <w:rPr>
          <w:rFonts w:ascii="Arial" w:hAnsi="Arial" w:cs="Arial"/>
          <w:spacing w:val="11"/>
          <w:sz w:val="24"/>
          <w:szCs w:val="24"/>
        </w:rPr>
        <w:t>14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магазинов, принадлежащих индивидуальным предпринимателям: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Е.А.,ИП П</w:t>
      </w:r>
      <w:r w:rsidR="00601C35">
        <w:rPr>
          <w:rFonts w:ascii="Arial" w:hAnsi="Arial" w:cs="Arial"/>
          <w:spacing w:val="11"/>
          <w:sz w:val="24"/>
          <w:szCs w:val="24"/>
        </w:rPr>
        <w:t>ожидаев А.Н., ИП Самойлова М.Г</w:t>
      </w:r>
      <w:r w:rsidRPr="00F30AC7">
        <w:rPr>
          <w:rFonts w:ascii="Arial" w:hAnsi="Arial" w:cs="Arial"/>
          <w:spacing w:val="11"/>
          <w:sz w:val="24"/>
          <w:szCs w:val="24"/>
        </w:rPr>
        <w:t>., ИП Никулина В.П.;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в селе Орловка –ИП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В.И.; в сел</w:t>
      </w:r>
      <w:r w:rsidR="005611A9">
        <w:rPr>
          <w:rFonts w:ascii="Arial" w:hAnsi="Arial" w:cs="Arial"/>
          <w:spacing w:val="11"/>
          <w:sz w:val="24"/>
          <w:szCs w:val="24"/>
        </w:rPr>
        <w:t xml:space="preserve">е Чапаевское – ИП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>.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Имеется супермаркет – «Пятерочка». Аптечный пункт - ИП </w:t>
      </w:r>
      <w:proofErr w:type="spellStart"/>
      <w:r w:rsidR="00C263EB">
        <w:rPr>
          <w:rFonts w:ascii="Arial" w:hAnsi="Arial" w:cs="Arial"/>
          <w:spacing w:val="11"/>
          <w:sz w:val="24"/>
          <w:szCs w:val="24"/>
        </w:rPr>
        <w:t>Самонова</w:t>
      </w:r>
      <w:proofErr w:type="spellEnd"/>
      <w:r w:rsidR="00C263EB">
        <w:rPr>
          <w:rFonts w:ascii="Arial" w:hAnsi="Arial" w:cs="Arial"/>
          <w:spacing w:val="11"/>
          <w:sz w:val="24"/>
          <w:szCs w:val="24"/>
        </w:rPr>
        <w:t xml:space="preserve"> Д.Ж. 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Число объектов бытового обслуживания населения, оказывающих услуги – 3,в т.ч. по техническому обслуживанию и ремонту транспортах средств – 2, парикмахерская –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1.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Бюджет и финансовое состояние.</w:t>
      </w:r>
    </w:p>
    <w:p w:rsidR="00C85829" w:rsidRPr="005611A9" w:rsidRDefault="00601C35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расходов за 2020</w:t>
      </w:r>
      <w:r w:rsidR="005611A9" w:rsidRPr="005611A9">
        <w:rPr>
          <w:rFonts w:ascii="Arial" w:hAnsi="Arial" w:cs="Arial"/>
          <w:spacing w:val="11"/>
          <w:sz w:val="24"/>
          <w:szCs w:val="24"/>
        </w:rPr>
        <w:t xml:space="preserve"> </w:t>
      </w:r>
      <w:r w:rsidR="00454F4C" w:rsidRPr="005611A9">
        <w:rPr>
          <w:rFonts w:ascii="Arial" w:hAnsi="Arial" w:cs="Arial"/>
          <w:spacing w:val="11"/>
          <w:sz w:val="24"/>
          <w:szCs w:val="24"/>
        </w:rPr>
        <w:t>год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>
        <w:rPr>
          <w:rFonts w:ascii="Arial" w:hAnsi="Arial" w:cs="Arial"/>
          <w:spacing w:val="11"/>
          <w:sz w:val="24"/>
          <w:szCs w:val="24"/>
        </w:rPr>
        <w:t>14880,5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F30AC7" w:rsidRDefault="00601C35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доходов за 2020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год составляет </w:t>
      </w:r>
      <w:r w:rsidR="00037AA4">
        <w:rPr>
          <w:rFonts w:ascii="Arial" w:hAnsi="Arial" w:cs="Arial"/>
          <w:spacing w:val="11"/>
          <w:sz w:val="24"/>
          <w:szCs w:val="24"/>
        </w:rPr>
        <w:t>14193,6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 w:rsidR="00037AA4">
        <w:rPr>
          <w:rFonts w:ascii="Arial" w:hAnsi="Arial" w:cs="Arial"/>
          <w:spacing w:val="11"/>
          <w:sz w:val="24"/>
          <w:szCs w:val="24"/>
        </w:rPr>
        <w:t>3879,0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Труд и занятость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муниципальному образованию Светлый сельсовет численность работников по администрации составляет 9 человек, из которых 6 человек муниципальных служащих. На территории сельсовета есть сельская библиотека и сельский Дом</w:t>
      </w:r>
      <w:r w:rsidR="005611A9">
        <w:rPr>
          <w:rFonts w:ascii="Arial" w:hAnsi="Arial" w:cs="Arial"/>
          <w:spacing w:val="11"/>
          <w:sz w:val="24"/>
          <w:szCs w:val="24"/>
        </w:rPr>
        <w:t xml:space="preserve"> культуры, в которых занято 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lastRenderedPageBreak/>
        <w:t>На территории муниципального образования расположена 1 котельная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Светлый – 7530м., 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рловка – 5778м, п.Северный – 2030м, </w:t>
      </w:r>
      <w:r w:rsidR="00024894" w:rsidRPr="00F30AC7">
        <w:rPr>
          <w:rFonts w:ascii="Arial" w:hAnsi="Arial" w:cs="Arial"/>
          <w:spacing w:val="11"/>
          <w:sz w:val="24"/>
          <w:szCs w:val="24"/>
        </w:rPr>
        <w:t>с. Чапаевское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– 2500м.   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почта.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В муниципальном образовании имеется : врачебная амбулатория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и ФАП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9223D8" w:rsidRPr="009223D8" w:rsidRDefault="009223D8" w:rsidP="009223D8">
      <w:pPr>
        <w:pStyle w:val="aa"/>
        <w:numPr>
          <w:ilvl w:val="0"/>
          <w:numId w:val="29"/>
        </w:numPr>
        <w:shd w:val="clear" w:color="auto" w:fill="FFFFFF"/>
        <w:contextualSpacing/>
        <w:jc w:val="both"/>
        <w:rPr>
          <w:rFonts w:ascii="Arial" w:hAnsi="Arial" w:cs="Arial"/>
          <w:b/>
          <w:bCs/>
          <w:spacing w:val="11"/>
        </w:rPr>
      </w:pPr>
      <w:r w:rsidRPr="009223D8">
        <w:rPr>
          <w:rFonts w:ascii="Arial" w:hAnsi="Arial" w:cs="Arial"/>
          <w:b/>
          <w:bCs/>
          <w:spacing w:val="11"/>
        </w:rPr>
        <w:t>Приоритеты политики Светлого сельсовета в сфере реализации муниципальной программы.</w:t>
      </w:r>
    </w:p>
    <w:p w:rsidR="009223D8" w:rsidRPr="001472C2" w:rsidRDefault="009223D8" w:rsidP="009223D8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еверный;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, с.Орловка;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баскетболом) на территории сельсовета.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lastRenderedPageBreak/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селах.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</w:t>
      </w:r>
      <w:r w:rsidRPr="001472C2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Pr="001472C2">
        <w:rPr>
          <w:rFonts w:ascii="Arial" w:hAnsi="Arial" w:cs="Arial"/>
          <w:sz w:val="24"/>
          <w:szCs w:val="24"/>
        </w:rPr>
        <w:t xml:space="preserve">их </w:t>
      </w:r>
      <w:r w:rsidRPr="001472C2">
        <w:rPr>
          <w:rFonts w:ascii="Arial" w:hAnsi="Arial" w:cs="Arial"/>
          <w:sz w:val="24"/>
          <w:szCs w:val="24"/>
          <w:lang w:eastAsia="ru-RU"/>
        </w:rPr>
        <w:t>поселени</w:t>
      </w:r>
      <w:r w:rsidRPr="001472C2">
        <w:rPr>
          <w:rFonts w:ascii="Arial" w:hAnsi="Arial" w:cs="Arial"/>
          <w:sz w:val="24"/>
          <w:szCs w:val="24"/>
        </w:rPr>
        <w:t>ях</w:t>
      </w:r>
      <w:r w:rsidRPr="001472C2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Pr="001472C2">
        <w:rPr>
          <w:rFonts w:ascii="Arial" w:hAnsi="Arial" w:cs="Arial"/>
          <w:sz w:val="24"/>
          <w:szCs w:val="24"/>
        </w:rPr>
        <w:t>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Сроки реализации программы – 2019-2024 годы без деления на этапы.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Кроме того, будут обеспечены рост бюджетного потенциала, долгосрочная устойчивость и сбалансированность </w:t>
      </w:r>
      <w:r w:rsidRPr="001472C2">
        <w:rPr>
          <w:rFonts w:ascii="Arial" w:hAnsi="Arial" w:cs="Arial"/>
          <w:sz w:val="24"/>
          <w:szCs w:val="24"/>
        </w:rPr>
        <w:lastRenderedPageBreak/>
        <w:t>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1472C2">
        <w:rPr>
          <w:rFonts w:ascii="Arial" w:hAnsi="Arial" w:cs="Arial"/>
          <w:sz w:val="24"/>
          <w:szCs w:val="24"/>
        </w:rPr>
        <w:t>приведены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4.Основные мероприятия Муниципальной Программы.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9" w:history="1">
        <w:r w:rsidRPr="001472C2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1472C2">
        <w:rPr>
          <w:rFonts w:ascii="Arial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5.</w:t>
      </w:r>
      <w:r w:rsidRPr="001472C2">
        <w:rPr>
          <w:rFonts w:ascii="Arial" w:hAnsi="Arial" w:cs="Arial"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ективной реализации мероприятий 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заключает соглашения с органами исполнительной власти о предоставлении субсидий на софинансирование мероприятий Программы из средств областного бюджета Оренбургской области и субвенций из федерального бюджета;</w:t>
      </w:r>
      <w:r w:rsidRPr="001472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отчетности о реализации мероприятий 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Управление Програм</w:t>
      </w:r>
      <w:r>
        <w:rPr>
          <w:rFonts w:ascii="Arial" w:hAnsi="Arial" w:cs="Arial"/>
          <w:sz w:val="24"/>
          <w:szCs w:val="24"/>
        </w:rPr>
        <w:t>мой возлагается на</w:t>
      </w:r>
      <w:r w:rsidRPr="001472C2">
        <w:rPr>
          <w:rFonts w:ascii="Arial" w:hAnsi="Arial" w:cs="Arial"/>
          <w:sz w:val="24"/>
          <w:szCs w:val="24"/>
        </w:rPr>
        <w:t xml:space="preserve"> администрацию муниципального образования Светлый сельсовет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lastRenderedPageBreak/>
        <w:t>7. Риски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2C2">
        <w:rPr>
          <w:rFonts w:ascii="Arial" w:hAnsi="Arial" w:cs="Arial"/>
          <w:sz w:val="24"/>
          <w:szCs w:val="24"/>
        </w:rPr>
        <w:t>финансового риска, связанного с отсутствием финансирования либо недофинансиро</w:t>
      </w:r>
      <w:r>
        <w:rPr>
          <w:rFonts w:ascii="Arial" w:hAnsi="Arial" w:cs="Arial"/>
          <w:sz w:val="24"/>
          <w:szCs w:val="24"/>
        </w:rPr>
        <w:t>ванием программных мероприятий.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Способы ограничения финансового риска: 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1472C2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</w:t>
      </w:r>
      <w:r>
        <w:rPr>
          <w:rFonts w:ascii="Arial" w:hAnsi="Arial" w:cs="Arial"/>
          <w:sz w:val="24"/>
          <w:szCs w:val="24"/>
        </w:rPr>
        <w:t>ультатов;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1472C2">
        <w:rPr>
          <w:rFonts w:ascii="Arial" w:hAnsi="Arial" w:cs="Arial"/>
          <w:sz w:val="24"/>
          <w:szCs w:val="24"/>
        </w:rPr>
        <w:t>определение наиболее значимых мероприятий для первооче</w:t>
      </w:r>
      <w:r>
        <w:rPr>
          <w:rFonts w:ascii="Arial" w:hAnsi="Arial" w:cs="Arial"/>
          <w:sz w:val="24"/>
          <w:szCs w:val="24"/>
        </w:rPr>
        <w:t>редного финансирования;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1472C2">
        <w:rPr>
          <w:rFonts w:ascii="Arial" w:hAnsi="Arial" w:cs="Arial"/>
          <w:sz w:val="24"/>
          <w:szCs w:val="24"/>
        </w:rPr>
        <w:t>привлечение внебюджетных источников финансирования;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2C2">
        <w:rPr>
          <w:rFonts w:ascii="Arial" w:hAnsi="Arial" w:cs="Arial"/>
          <w:sz w:val="24"/>
          <w:szCs w:val="24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4) </w:t>
      </w:r>
      <w:r w:rsidRPr="001472C2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8.Оценка эффективности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472C2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1472C2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1472C2">
        <w:rPr>
          <w:rFonts w:ascii="Arial" w:hAnsi="Arial" w:cs="Arial"/>
          <w:sz w:val="24"/>
          <w:szCs w:val="24"/>
        </w:rPr>
        <w:t xml:space="preserve"> №1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</w:t>
      </w:r>
      <w:hyperlink r:id="rId11" w:anchor="Par2171#Par2171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1472C2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</w:t>
      </w:r>
      <w:r w:rsidR="00D02EA5">
        <w:rPr>
          <w:rFonts w:ascii="Arial" w:hAnsi="Arial" w:cs="Arial"/>
          <w:color w:val="000000"/>
          <w:sz w:val="24"/>
          <w:szCs w:val="24"/>
        </w:rPr>
        <w:t>мы представлена в приложении № 5</w:t>
      </w:r>
      <w:r w:rsidRPr="001472C2">
        <w:rPr>
          <w:rFonts w:ascii="Arial" w:hAnsi="Arial" w:cs="Arial"/>
          <w:color w:val="000000"/>
          <w:sz w:val="24"/>
          <w:szCs w:val="24"/>
        </w:rPr>
        <w:t>.</w:t>
      </w:r>
    </w:p>
    <w:p w:rsidR="00C85829" w:rsidRPr="00281AA5" w:rsidRDefault="00C85829" w:rsidP="00C858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C85829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C85829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2" w:name="Par34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2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 годы» </w:t>
      </w:r>
    </w:p>
    <w:p w:rsidR="00F30AC7" w:rsidRPr="00F30AC7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F30AC7" w:rsidTr="00C85829">
        <w:trPr>
          <w:trHeight w:val="1112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F30AC7" w:rsidTr="00C85829">
        <w:trPr>
          <w:trHeight w:val="994"/>
        </w:trPr>
        <w:tc>
          <w:tcPr>
            <w:tcW w:w="2518" w:type="dxa"/>
          </w:tcPr>
          <w:p w:rsidR="00C85829" w:rsidRPr="00F30AC7" w:rsidRDefault="00C85829" w:rsidP="00C85829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F30AC7" w:rsidTr="00C85829">
        <w:trPr>
          <w:trHeight w:val="1048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F30AC7" w:rsidRDefault="009F64A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4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5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829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F30AC7" w:rsidRDefault="00A2148C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F30AC7" w:rsidTr="00C85829">
        <w:trPr>
          <w:trHeight w:val="407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F30AC7" w:rsidRDefault="00287C58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  <w:lang w:eastAsia="ru-RU"/>
              </w:rPr>
              <w:t xml:space="preserve">- </w:t>
            </w:r>
            <w:r w:rsidRPr="00F30AC7">
              <w:rPr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</w:t>
            </w:r>
          </w:p>
          <w:p w:rsidR="00C85829" w:rsidRPr="00F30AC7" w:rsidRDefault="000D2EEB" w:rsidP="000D2EEB">
            <w:pPr>
              <w:pStyle w:val="ConsPlusCell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     </w:t>
            </w:r>
            <w:r w:rsidR="00C85829" w:rsidRPr="00F30AC7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F30AC7">
              <w:rPr>
                <w:sz w:val="24"/>
                <w:szCs w:val="24"/>
              </w:rPr>
              <w:t>р</w:t>
            </w:r>
            <w:r w:rsidRPr="00F30AC7">
              <w:rPr>
                <w:sz w:val="24"/>
                <w:szCs w:val="24"/>
              </w:rPr>
              <w:t>рупционного законодательства;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- степень выполнения, переданных государственных </w:t>
            </w:r>
            <w:r w:rsidRPr="00F30AC7">
              <w:rPr>
                <w:sz w:val="24"/>
                <w:szCs w:val="24"/>
              </w:rPr>
              <w:lastRenderedPageBreak/>
              <w:t>полномочий, на территориях, где отсутствуют военные комиссариаты;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</w:rPr>
              <w:t xml:space="preserve">- </w:t>
            </w:r>
            <w:r w:rsidRPr="00F30AC7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</w:tcPr>
          <w:p w:rsidR="00C85829" w:rsidRPr="00F30AC7" w:rsidRDefault="00C85829" w:rsidP="00A214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481A6F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35993,08</w:t>
            </w:r>
            <w:r w:rsidR="00011A2E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с. рублей, в том числе по годам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: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960435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11A2E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4828,2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960435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481A6F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5768,5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AC4899" w:rsidRDefault="00C85829" w:rsidP="00454F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="00EB6A01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-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6529,9</w:t>
            </w:r>
            <w:r w:rsidR="00EB6A01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454F4C" w:rsidRPr="00AC4899" w:rsidRDefault="00454F4C" w:rsidP="00F30AC7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6586,73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F47A44" w:rsidP="00F47A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2023 год    –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6521,35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D02EA5" w:rsidP="00024894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2024 год   -   5758,4</w:t>
            </w:r>
            <w:r w:rsidR="0002489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2489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руб.</w:t>
            </w:r>
          </w:p>
        </w:tc>
      </w:tr>
    </w:tbl>
    <w:p w:rsidR="00C85829" w:rsidRPr="00281AA5" w:rsidRDefault="00C85829" w:rsidP="00C85829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F30AC7" w:rsidRPr="00F30AC7" w:rsidRDefault="00F30AC7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</w:t>
      </w:r>
      <w:r w:rsidR="00E00E79">
        <w:rPr>
          <w:rFonts w:ascii="Arial" w:hAnsi="Arial" w:cs="Arial"/>
          <w:sz w:val="24"/>
          <w:szCs w:val="24"/>
        </w:rPr>
        <w:t xml:space="preserve">рации в настоящее время. </w:t>
      </w:r>
      <w:r w:rsidRPr="00F30AC7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</w:t>
      </w:r>
      <w:r w:rsidR="00E00E79">
        <w:rPr>
          <w:rFonts w:ascii="Arial" w:hAnsi="Arial" w:cs="Arial"/>
          <w:sz w:val="24"/>
          <w:szCs w:val="24"/>
        </w:rPr>
        <w:t xml:space="preserve">й системы властных институтов. </w:t>
      </w:r>
      <w:r w:rsidRPr="00F30AC7">
        <w:rPr>
          <w:rFonts w:ascii="Arial" w:hAnsi="Arial" w:cs="Arial"/>
          <w:sz w:val="24"/>
          <w:szCs w:val="24"/>
        </w:rPr>
        <w:t>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</w:t>
      </w:r>
      <w:r w:rsidR="00E00E79">
        <w:rPr>
          <w:rFonts w:ascii="Arial" w:hAnsi="Arial" w:cs="Arial"/>
          <w:sz w:val="24"/>
          <w:szCs w:val="24"/>
        </w:rPr>
        <w:t xml:space="preserve">вления возложенных полномочий. </w:t>
      </w:r>
      <w:r w:rsidRPr="00F30AC7">
        <w:rPr>
          <w:rFonts w:ascii="Arial" w:hAnsi="Arial" w:cs="Arial"/>
          <w:sz w:val="24"/>
          <w:szCs w:val="24"/>
        </w:rPr>
        <w:t>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</w:t>
      </w:r>
      <w:r w:rsidR="00E00E79">
        <w:rPr>
          <w:rFonts w:ascii="Arial" w:hAnsi="Arial" w:cs="Arial"/>
          <w:sz w:val="24"/>
          <w:szCs w:val="24"/>
        </w:rPr>
        <w:t>го, ресурсного обеспечения.</w:t>
      </w: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</w:t>
      </w:r>
      <w:r w:rsidR="00E00E79">
        <w:rPr>
          <w:rFonts w:ascii="Arial" w:hAnsi="Arial" w:cs="Arial"/>
          <w:sz w:val="24"/>
          <w:szCs w:val="24"/>
        </w:rPr>
        <w:t xml:space="preserve">ают информационные технологии. </w:t>
      </w:r>
      <w:r w:rsidRPr="00F30AC7">
        <w:rPr>
          <w:rFonts w:ascii="Arial" w:hAnsi="Arial" w:cs="Arial"/>
          <w:sz w:val="24"/>
          <w:szCs w:val="24"/>
        </w:rPr>
        <w:t xml:space="preserve">Использование современных технологий и обеспеченность </w:t>
      </w:r>
      <w:proofErr w:type="gramStart"/>
      <w:r w:rsidRPr="00F30AC7">
        <w:rPr>
          <w:rFonts w:ascii="Arial" w:hAnsi="Arial" w:cs="Arial"/>
          <w:sz w:val="24"/>
          <w:szCs w:val="24"/>
        </w:rPr>
        <w:t>необходимым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E00E79">
      <w:pPr>
        <w:spacing w:after="0" w:line="240" w:lineRule="auto"/>
        <w:ind w:left="3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</w:t>
      </w:r>
      <w:r w:rsidR="00E00E79">
        <w:rPr>
          <w:rFonts w:ascii="Arial" w:hAnsi="Arial" w:cs="Arial"/>
          <w:sz w:val="24"/>
          <w:szCs w:val="24"/>
        </w:rPr>
        <w:t>ь следующее: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-материально-техническое обеспечение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 xml:space="preserve">организационное обеспечение деятельности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</w:t>
      </w:r>
      <w:r w:rsidR="00E00E79">
        <w:rPr>
          <w:rFonts w:ascii="Arial" w:hAnsi="Arial" w:cs="Arial"/>
          <w:sz w:val="24"/>
          <w:szCs w:val="24"/>
        </w:rPr>
        <w:t xml:space="preserve">ов администрации   сельсовета; </w:t>
      </w:r>
    </w:p>
    <w:p w:rsidR="00C85829" w:rsidRPr="00F30AC7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</w:t>
      </w:r>
      <w:r w:rsidR="00E00E79">
        <w:rPr>
          <w:rFonts w:ascii="Arial" w:hAnsi="Arial" w:cs="Arial"/>
          <w:sz w:val="24"/>
          <w:szCs w:val="24"/>
        </w:rPr>
        <w:t xml:space="preserve">ости администрации сельсовета. </w:t>
      </w:r>
      <w:r w:rsidR="00C85829" w:rsidRPr="00F30AC7">
        <w:rPr>
          <w:rFonts w:ascii="Arial" w:hAnsi="Arial" w:cs="Arial"/>
          <w:sz w:val="24"/>
          <w:szCs w:val="24"/>
        </w:rPr>
        <w:t>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30AC7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="00024894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AC7">
        <w:rPr>
          <w:sz w:val="24"/>
          <w:szCs w:val="24"/>
        </w:rPr>
        <w:t>Сроки реализации Программы: 201</w:t>
      </w:r>
      <w:r w:rsidR="00F47A44" w:rsidRPr="00F30AC7">
        <w:rPr>
          <w:sz w:val="24"/>
          <w:szCs w:val="24"/>
        </w:rPr>
        <w:t>9</w:t>
      </w:r>
      <w:r w:rsidRPr="00F30AC7">
        <w:rPr>
          <w:sz w:val="24"/>
          <w:szCs w:val="24"/>
        </w:rPr>
        <w:t>-202</w:t>
      </w:r>
      <w:r w:rsidR="00F47A44" w:rsidRPr="00F30AC7">
        <w:rPr>
          <w:sz w:val="24"/>
          <w:szCs w:val="24"/>
        </w:rPr>
        <w:t>4</w:t>
      </w:r>
      <w:r w:rsidRPr="00F30AC7">
        <w:rPr>
          <w:sz w:val="24"/>
          <w:szCs w:val="24"/>
        </w:rPr>
        <w:t xml:space="preserve"> годы.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 эффективное выполнение органом местного самоуправления закрепленных за ним полномочий;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F30AC7" w:rsidRDefault="00C85829" w:rsidP="00E0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F30AC7" w:rsidRDefault="00C85829" w:rsidP="00E00E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C85829" w:rsidRPr="00F30AC7" w:rsidRDefault="00C85829" w:rsidP="00E00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C85829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– 202</w:t>
      </w:r>
      <w:r w:rsidR="00F47A44" w:rsidRPr="00F30AC7">
        <w:rPr>
          <w:rFonts w:ascii="Arial" w:hAnsi="Arial" w:cs="Arial"/>
          <w:sz w:val="24"/>
          <w:szCs w:val="24"/>
        </w:rPr>
        <w:t xml:space="preserve">4 </w:t>
      </w:r>
      <w:r w:rsidRPr="00F30AC7">
        <w:rPr>
          <w:rFonts w:ascii="Arial" w:hAnsi="Arial" w:cs="Arial"/>
          <w:sz w:val="24"/>
          <w:szCs w:val="24"/>
        </w:rPr>
        <w:t>годы»</w:t>
      </w:r>
    </w:p>
    <w:p w:rsidR="00F30AC7" w:rsidRPr="00F30AC7" w:rsidRDefault="00F30AC7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024894" w:rsidRDefault="00C85829" w:rsidP="00024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</w:t>
            </w:r>
            <w:r w:rsidR="00024894">
              <w:rPr>
                <w:rFonts w:ascii="Arial" w:hAnsi="Arial" w:cs="Arial"/>
                <w:sz w:val="24"/>
                <w:szCs w:val="24"/>
              </w:rPr>
              <w:t>ению предупреждения пожаров;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противопожар</w:t>
            </w:r>
            <w:r w:rsidR="00024894">
              <w:rPr>
                <w:rFonts w:ascii="Arial" w:hAnsi="Arial" w:cs="Arial"/>
                <w:sz w:val="24"/>
                <w:szCs w:val="24"/>
              </w:rPr>
              <w:t xml:space="preserve">ной службы к тушению пожаров; 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</w:t>
            </w:r>
            <w:r w:rsidR="00024894">
              <w:rPr>
                <w:rFonts w:ascii="Arial" w:hAnsi="Arial" w:cs="Arial"/>
                <w:sz w:val="24"/>
                <w:szCs w:val="24"/>
              </w:rPr>
              <w:t>, ликвидации их последствий;</w:t>
            </w:r>
          </w:p>
          <w:p w:rsidR="00C85829" w:rsidRP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показатели (индикаторы) подпрограммы</w:t>
            </w:r>
          </w:p>
        </w:tc>
        <w:tc>
          <w:tcPr>
            <w:tcW w:w="7195" w:type="dxa"/>
          </w:tcPr>
          <w:p w:rsidR="00024894" w:rsidRDefault="00C85829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 xml:space="preserve">- оснащение территорий общего пользования первичными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средствами пожаротушения и противопожарным инвентарем;                                              - наличие исправных пожарных гидрантов;</w:t>
            </w:r>
          </w:p>
          <w:p w:rsidR="00C85829" w:rsidRPr="00024894" w:rsidRDefault="00024894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количество зарегистрированных пожаров;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C85829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3394,9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- 532,4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530,5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570,0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371CA8" w:rsidRPr="00AC4899" w:rsidRDefault="00371CA8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- 612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530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024894" w:rsidRDefault="00F47A44" w:rsidP="0002489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 - 620,0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024894" w:rsidRDefault="00C85829" w:rsidP="00024894">
      <w:pPr>
        <w:pStyle w:val="aa"/>
        <w:numPr>
          <w:ilvl w:val="0"/>
          <w:numId w:val="31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024894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</w:t>
      </w:r>
      <w:r w:rsidR="00024894">
        <w:rPr>
          <w:rFonts w:ascii="Arial" w:hAnsi="Arial" w:cs="Arial"/>
          <w:color w:val="000000"/>
          <w:sz w:val="24"/>
          <w:szCs w:val="24"/>
        </w:rPr>
        <w:t>ия муниципального образования.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</w:t>
      </w:r>
      <w:r w:rsidR="00024894">
        <w:rPr>
          <w:rFonts w:ascii="Arial" w:hAnsi="Arial" w:cs="Arial"/>
          <w:color w:val="000000"/>
          <w:sz w:val="24"/>
          <w:szCs w:val="24"/>
        </w:rPr>
        <w:t>номическую обстановку.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 Добровольно пожарная команда  на территории муниципального образов</w:t>
      </w:r>
      <w:r w:rsidR="00024894">
        <w:rPr>
          <w:rFonts w:ascii="Arial" w:hAnsi="Arial" w:cs="Arial"/>
          <w:color w:val="000000"/>
          <w:sz w:val="24"/>
          <w:szCs w:val="24"/>
        </w:rPr>
        <w:t>ания Светлый сельсовет состоит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024894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первичных мер пожарной безопасности  на территории муниципального образования Светлый сельсовет. </w:t>
      </w:r>
      <w:r w:rsidR="00024894">
        <w:rPr>
          <w:rFonts w:ascii="Arial" w:hAnsi="Arial" w:cs="Arial"/>
          <w:color w:val="000000"/>
          <w:sz w:val="24"/>
          <w:szCs w:val="24"/>
        </w:rPr>
        <w:t xml:space="preserve">Оснащенность </w:t>
      </w:r>
      <w:r w:rsidRPr="00024894">
        <w:rPr>
          <w:rFonts w:ascii="Arial" w:hAnsi="Arial" w:cs="Arial"/>
          <w:color w:val="000000"/>
          <w:sz w:val="24"/>
          <w:szCs w:val="24"/>
        </w:rPr>
        <w:t>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Необходимо  обеспечить личный  состав средствами  индивидуальной защиты</w:t>
      </w:r>
      <w:r w:rsidR="00024894">
        <w:rPr>
          <w:rFonts w:ascii="Arial" w:hAnsi="Arial" w:cs="Arial"/>
          <w:color w:val="000000"/>
          <w:sz w:val="24"/>
          <w:szCs w:val="24"/>
        </w:rPr>
        <w:t>.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</w:t>
      </w:r>
      <w:r w:rsidR="00024894">
        <w:rPr>
          <w:rFonts w:ascii="Arial" w:hAnsi="Arial" w:cs="Arial"/>
          <w:sz w:val="24"/>
          <w:szCs w:val="24"/>
        </w:rPr>
        <w:t>атруднительной и неэффективной.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024894" w:rsidRDefault="00C85829" w:rsidP="00024894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lastRenderedPageBreak/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24894">
        <w:rPr>
          <w:rFonts w:ascii="Arial" w:hAnsi="Arial" w:cs="Arial"/>
          <w:sz w:val="24"/>
          <w:szCs w:val="24"/>
        </w:rPr>
        <w:t>дств дл</w:t>
      </w:r>
      <w:proofErr w:type="gramEnd"/>
      <w:r w:rsidRPr="00024894">
        <w:rPr>
          <w:rFonts w:ascii="Arial" w:hAnsi="Arial" w:cs="Arial"/>
          <w:sz w:val="24"/>
          <w:szCs w:val="24"/>
        </w:rPr>
        <w:t>я тушения. Достижение целей Муниципальной подпрограммы будет осуществляться путем решения следующих задач:</w:t>
      </w: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</w:t>
      </w:r>
      <w:r w:rsidR="00024894">
        <w:rPr>
          <w:rFonts w:ascii="Arial" w:hAnsi="Arial" w:cs="Arial"/>
          <w:sz w:val="24"/>
          <w:szCs w:val="24"/>
        </w:rPr>
        <w:t>нию предупреждения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</w:t>
      </w:r>
      <w:r w:rsidR="00024894">
        <w:rPr>
          <w:rFonts w:ascii="Arial" w:hAnsi="Arial" w:cs="Arial"/>
          <w:sz w:val="24"/>
          <w:szCs w:val="24"/>
        </w:rPr>
        <w:t>службы к тушению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C85829" w:rsidRP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024894">
        <w:rPr>
          <w:rFonts w:ascii="Arial" w:hAnsi="Arial" w:cs="Arial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4894">
        <w:rPr>
          <w:sz w:val="24"/>
          <w:szCs w:val="24"/>
        </w:rPr>
        <w:t>Сроки реализации Программы: 201</w:t>
      </w:r>
      <w:r w:rsidR="00F47A44" w:rsidRPr="00024894">
        <w:rPr>
          <w:sz w:val="24"/>
          <w:szCs w:val="24"/>
        </w:rPr>
        <w:t>9</w:t>
      </w:r>
      <w:r w:rsidRPr="00024894">
        <w:rPr>
          <w:sz w:val="24"/>
          <w:szCs w:val="24"/>
        </w:rPr>
        <w:t>-202</w:t>
      </w:r>
      <w:r w:rsidR="00F47A44" w:rsidRPr="00024894">
        <w:rPr>
          <w:sz w:val="24"/>
          <w:szCs w:val="24"/>
        </w:rPr>
        <w:t>4</w:t>
      </w:r>
      <w:r w:rsidRPr="00024894">
        <w:rPr>
          <w:sz w:val="24"/>
          <w:szCs w:val="24"/>
        </w:rPr>
        <w:t xml:space="preserve"> годы.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024894" w:rsidRDefault="00C85829" w:rsidP="0002489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024894" w:rsidRDefault="00C85829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  <w:r w:rsidRPr="00024894">
        <w:rPr>
          <w:rFonts w:ascii="Arial" w:hAnsi="Arial" w:cs="Arial"/>
          <w:b/>
          <w:bCs/>
          <w:kern w:val="2"/>
          <w:lang w:eastAsia="ar-SA"/>
        </w:rPr>
        <w:t>Ожидаемые результаты реализации подпрограммы.</w:t>
      </w:r>
    </w:p>
    <w:p w:rsidR="00024894" w:rsidRPr="00024894" w:rsidRDefault="00024894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уменьшение количе</w:t>
      </w:r>
      <w:r w:rsidR="00024894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</w:t>
      </w:r>
      <w:r w:rsidR="00024894">
        <w:rPr>
          <w:rFonts w:ascii="Arial" w:hAnsi="Arial" w:cs="Arial"/>
          <w:sz w:val="24"/>
          <w:szCs w:val="24"/>
        </w:rPr>
        <w:t xml:space="preserve">населения;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</w:p>
    <w:p w:rsidR="00C85829" w:rsidRP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Светлый сельсовет являются конечными результатами реализации Программы.</w:t>
      </w:r>
    </w:p>
    <w:p w:rsidR="00C85829" w:rsidRPr="00024894" w:rsidRDefault="00C85829" w:rsidP="00024894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lastRenderedPageBreak/>
        <w:t>5. Ресурсное обеспечение подпрограммы.</w:t>
      </w:r>
    </w:p>
    <w:p w:rsidR="00C85829" w:rsidRPr="00024894" w:rsidRDefault="00C85829" w:rsidP="00024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024894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024894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024894">
        <w:rPr>
          <w:rFonts w:ascii="Arial" w:hAnsi="Arial" w:cs="Arial"/>
          <w:sz w:val="24"/>
          <w:szCs w:val="24"/>
        </w:rPr>
        <w:t>9</w:t>
      </w:r>
      <w:r w:rsidR="004F01BA" w:rsidRPr="00024894">
        <w:rPr>
          <w:rFonts w:ascii="Arial" w:hAnsi="Arial" w:cs="Arial"/>
          <w:sz w:val="24"/>
          <w:szCs w:val="24"/>
        </w:rPr>
        <w:t>-202</w:t>
      </w:r>
      <w:r w:rsidR="00F47A44" w:rsidRPr="00024894">
        <w:rPr>
          <w:rFonts w:ascii="Arial" w:hAnsi="Arial" w:cs="Arial"/>
          <w:sz w:val="24"/>
          <w:szCs w:val="24"/>
        </w:rPr>
        <w:t>4</w:t>
      </w:r>
      <w:r w:rsidRPr="00024894">
        <w:rPr>
          <w:rFonts w:ascii="Arial" w:hAnsi="Arial" w:cs="Arial"/>
          <w:sz w:val="24"/>
          <w:szCs w:val="24"/>
        </w:rPr>
        <w:t xml:space="preserve"> годы»</w:t>
      </w:r>
    </w:p>
    <w:p w:rsidR="00024894" w:rsidRPr="00024894" w:rsidRDefault="00024894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024894" w:rsidP="0002489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дминистрац</w:t>
            </w:r>
            <w:r w:rsidRPr="00024894">
              <w:rPr>
                <w:rFonts w:ascii="Arial" w:hAnsi="Arial" w:cs="Arial"/>
                <w:sz w:val="24"/>
                <w:szCs w:val="24"/>
              </w:rPr>
              <w:t>ия  муниципального образования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условий проживания граждан;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системы учета потребляемых коммунальных энергоресурсов;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устойчивого функциониров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>ания уличного освещения;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омплексное благоустройство; </w:t>
            </w:r>
          </w:p>
          <w:p w:rsidR="00C85829" w:rsidRPr="00024894" w:rsidRDefault="00C85829" w:rsidP="0002489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894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C85829" w:rsidRPr="00024894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195" w:type="dxa"/>
          </w:tcPr>
          <w:p w:rsidR="00C85829" w:rsidRPr="00024894" w:rsidRDefault="004F01BA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481A6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16740,98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3E645C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4086,7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481A6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3739,0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3329,48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AC4899" w:rsidRDefault="00724B14" w:rsidP="00024894">
            <w:pPr>
              <w:pStyle w:val="a4"/>
              <w:ind w:firstLine="1983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1651,3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7F5592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1514,5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F47A44" w:rsidRPr="00024894" w:rsidRDefault="007F5592" w:rsidP="00024894">
            <w:pPr>
              <w:pStyle w:val="a4"/>
              <w:ind w:firstLine="18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2420,0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7823E2" w:rsidRDefault="00C85829" w:rsidP="007823E2">
      <w:pPr>
        <w:pStyle w:val="aa"/>
        <w:numPr>
          <w:ilvl w:val="0"/>
          <w:numId w:val="32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7823E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823E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823E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823E2">
        <w:rPr>
          <w:rFonts w:ascii="Arial" w:hAnsi="Arial" w:cs="Arial"/>
          <w:color w:val="000000"/>
          <w:sz w:val="24"/>
          <w:szCs w:val="24"/>
        </w:rPr>
        <w:t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823E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823E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7823E2">
        <w:rPr>
          <w:rFonts w:ascii="Arial" w:hAnsi="Arial" w:cs="Arial"/>
          <w:sz w:val="24"/>
          <w:szCs w:val="24"/>
        </w:rPr>
        <w:lastRenderedPageBreak/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7823E2">
        <w:rPr>
          <w:rFonts w:ascii="Arial" w:hAnsi="Arial" w:cs="Arial"/>
          <w:sz w:val="24"/>
          <w:szCs w:val="24"/>
        </w:rPr>
        <w:t>ого</w:t>
      </w:r>
      <w:r w:rsidRPr="007823E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 </w:t>
      </w:r>
      <w:r w:rsidRPr="007823E2">
        <w:rPr>
          <w:rFonts w:ascii="Arial" w:hAnsi="Arial" w:cs="Arial"/>
          <w:color w:val="000000"/>
          <w:sz w:val="24"/>
          <w:szCs w:val="24"/>
        </w:rPr>
        <w:t>повышение качества и условий прожив</w:t>
      </w:r>
      <w:r w:rsidR="007823E2">
        <w:rPr>
          <w:rFonts w:ascii="Arial" w:hAnsi="Arial" w:cs="Arial"/>
          <w:color w:val="000000"/>
          <w:sz w:val="24"/>
          <w:szCs w:val="24"/>
        </w:rPr>
        <w:t>ания граждан;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совершенствование системы учета потребляем</w:t>
      </w:r>
      <w:r w:rsidR="007823E2">
        <w:rPr>
          <w:rFonts w:ascii="Arial" w:hAnsi="Arial" w:cs="Arial"/>
          <w:color w:val="000000"/>
          <w:sz w:val="24"/>
          <w:szCs w:val="24"/>
        </w:rPr>
        <w:t>ых коммунальных энергоресурсов;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</w:r>
      <w:r w:rsidR="007823E2">
        <w:rPr>
          <w:rFonts w:ascii="Arial" w:hAnsi="Arial" w:cs="Arial"/>
          <w:color w:val="000000"/>
          <w:sz w:val="24"/>
          <w:szCs w:val="24"/>
        </w:rPr>
        <w:t xml:space="preserve">омплексное благоустройство;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</w:t>
      </w:r>
      <w:r w:rsidRPr="007823E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C85829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</w:t>
      </w:r>
      <w:r w:rsidR="007823E2">
        <w:rPr>
          <w:rFonts w:ascii="Arial" w:hAnsi="Arial" w:cs="Arial"/>
          <w:sz w:val="24"/>
          <w:szCs w:val="24"/>
        </w:rPr>
        <w:t>оящей муниципальной Программе.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содержанию  насе</w:t>
      </w:r>
      <w:r>
        <w:rPr>
          <w:rFonts w:ascii="Arial" w:hAnsi="Arial" w:cs="Arial"/>
          <w:color w:val="000000"/>
          <w:sz w:val="24"/>
          <w:szCs w:val="24"/>
        </w:rPr>
        <w:t xml:space="preserve">ленных пунктов и прилегающих к ним территорий,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кладбищ и других объектов    благоустройства;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широкое привлечение населения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 xml:space="preserve"> к благоустройству, обеспечению сохранности  и  организации текущего содержания дворовых территорий, детских  площадок,  а также других объекто</w:t>
      </w:r>
      <w:r>
        <w:rPr>
          <w:rFonts w:ascii="Arial" w:hAnsi="Arial" w:cs="Arial"/>
          <w:color w:val="000000"/>
          <w:sz w:val="24"/>
          <w:szCs w:val="24"/>
        </w:rPr>
        <w:t>в благоустройства и озеленения;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lastRenderedPageBreak/>
        <w:t>- привитие жителям муниципального образования любви и уважения к своему селу, к соблюдению чистоты и порядка на территории муниципального о</w:t>
      </w:r>
      <w:r w:rsidR="007823E2">
        <w:rPr>
          <w:rFonts w:ascii="Arial" w:hAnsi="Arial" w:cs="Arial"/>
          <w:color w:val="000000"/>
          <w:sz w:val="24"/>
          <w:szCs w:val="24"/>
        </w:rPr>
        <w:t>бразования Светлый сельсовет;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7823E2" w:rsidRDefault="00C85829" w:rsidP="007823E2">
      <w:pPr>
        <w:pStyle w:val="a4"/>
        <w:ind w:left="720" w:firstLine="709"/>
        <w:jc w:val="center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Паспорт</w:t>
      </w:r>
    </w:p>
    <w:p w:rsidR="00C85829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</w:t>
      </w:r>
      <w:r w:rsidR="00C85829" w:rsidRPr="007823E2">
        <w:rPr>
          <w:rFonts w:ascii="Arial" w:hAnsi="Arial" w:cs="Arial"/>
          <w:sz w:val="24"/>
          <w:szCs w:val="24"/>
        </w:rPr>
        <w:t xml:space="preserve"> «Ра</w:t>
      </w:r>
      <w:r>
        <w:rPr>
          <w:rFonts w:ascii="Arial" w:hAnsi="Arial" w:cs="Arial"/>
          <w:sz w:val="24"/>
          <w:szCs w:val="24"/>
        </w:rPr>
        <w:t xml:space="preserve">звитие сфер культуры и спорта </w:t>
      </w:r>
      <w:r w:rsidR="00C85829" w:rsidRPr="007823E2">
        <w:rPr>
          <w:rFonts w:ascii="Arial" w:hAnsi="Arial" w:cs="Arial"/>
          <w:sz w:val="24"/>
          <w:szCs w:val="24"/>
        </w:rPr>
        <w:t>муниципального образования Светл</w:t>
      </w:r>
      <w:r w:rsidR="004F01BA" w:rsidRPr="007823E2">
        <w:rPr>
          <w:rFonts w:ascii="Arial" w:hAnsi="Arial" w:cs="Arial"/>
          <w:sz w:val="24"/>
          <w:szCs w:val="24"/>
        </w:rPr>
        <w:t>ый сельсовет на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 xml:space="preserve"> – 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="00C85829" w:rsidRPr="007823E2">
        <w:rPr>
          <w:rFonts w:ascii="Arial" w:hAnsi="Arial" w:cs="Arial"/>
          <w:sz w:val="24"/>
          <w:szCs w:val="24"/>
        </w:rPr>
        <w:t xml:space="preserve"> годы»</w:t>
      </w:r>
    </w:p>
    <w:p w:rsidR="007823E2" w:rsidRPr="007823E2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7823E2" w:rsidRDefault="007823E2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>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7823E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7823E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823E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7823E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объектов культурного наследия;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C85829" w:rsidRP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 с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823E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7823E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7823E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7823E2" w:rsidRDefault="004F01BA" w:rsidP="000A4A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9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7823E2" w:rsidTr="00522E44">
        <w:trPr>
          <w:trHeight w:val="2422"/>
        </w:trPr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D60DE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14614,1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2794,6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D60DE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2063,9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2258,0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7823E2" w:rsidRDefault="00724B14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2295,0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522E44" w:rsidRDefault="000A4A30" w:rsidP="000A4A30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2230,0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0A4A30" w:rsidP="00E85293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E8529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C85829" w:rsidRDefault="00C85829" w:rsidP="00C85829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7823E2" w:rsidRDefault="00C85829" w:rsidP="007823E2">
      <w:pPr>
        <w:pStyle w:val="aa"/>
        <w:numPr>
          <w:ilvl w:val="0"/>
          <w:numId w:val="33"/>
        </w:numPr>
        <w:shd w:val="clear" w:color="auto" w:fill="FFFFFF"/>
        <w:spacing w:line="327" w:lineRule="atLeast"/>
        <w:ind w:firstLine="709"/>
        <w:jc w:val="center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7823E2" w:rsidRPr="007823E2" w:rsidRDefault="007823E2" w:rsidP="007823E2">
      <w:pPr>
        <w:pStyle w:val="aa"/>
        <w:shd w:val="clear" w:color="auto" w:fill="FFFFFF"/>
        <w:spacing w:line="327" w:lineRule="atLeast"/>
        <w:ind w:left="1495"/>
        <w:rPr>
          <w:rFonts w:ascii="Arial" w:hAnsi="Arial" w:cs="Arial"/>
          <w:b/>
          <w:bCs/>
          <w:spacing w:val="11"/>
        </w:rPr>
      </w:pP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 w:rsidRPr="007823E2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</w:t>
      </w:r>
      <w:r w:rsidR="007823E2">
        <w:rPr>
          <w:rFonts w:ascii="Arial" w:hAnsi="Arial" w:cs="Arial"/>
          <w:sz w:val="24"/>
          <w:szCs w:val="24"/>
        </w:rPr>
        <w:t>е военной и политической мощи.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   </w:t>
      </w:r>
      <w:r w:rsidRPr="004279D8">
        <w:rPr>
          <w:rStyle w:val="FontStyle21"/>
          <w:rFonts w:ascii="Arial" w:hAnsi="Arial" w:cs="Arial"/>
          <w:sz w:val="24"/>
          <w:szCs w:val="24"/>
        </w:rPr>
        <w:t>В п.</w:t>
      </w:r>
      <w:r w:rsidR="00522E44" w:rsidRPr="004279D8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4279D8">
        <w:rPr>
          <w:rStyle w:val="FontStyle21"/>
          <w:rFonts w:ascii="Arial" w:hAnsi="Arial" w:cs="Arial"/>
          <w:sz w:val="24"/>
          <w:szCs w:val="24"/>
        </w:rPr>
        <w:t>Светлый</w:t>
      </w:r>
      <w:proofErr w:type="gramEnd"/>
      <w:r w:rsidRPr="004279D8">
        <w:rPr>
          <w:rStyle w:val="FontStyle21"/>
          <w:rFonts w:ascii="Arial" w:hAnsi="Arial" w:cs="Arial"/>
          <w:sz w:val="24"/>
          <w:szCs w:val="24"/>
        </w:rPr>
        <w:t xml:space="preserve">  СДК на 300 мест,</w:t>
      </w:r>
      <w:r w:rsidR="004279D8">
        <w:rPr>
          <w:rStyle w:val="FontStyle21"/>
          <w:rFonts w:ascii="Arial" w:hAnsi="Arial" w:cs="Arial"/>
          <w:sz w:val="24"/>
          <w:szCs w:val="24"/>
        </w:rPr>
        <w:t xml:space="preserve"> находится в аварийном состоянии, работники СДК работают в арендуемом помещении. К</w:t>
      </w:r>
      <w:r w:rsidRPr="007823E2">
        <w:rPr>
          <w:rStyle w:val="FontStyle21"/>
          <w:rFonts w:ascii="Arial" w:hAnsi="Arial" w:cs="Arial"/>
          <w:sz w:val="24"/>
          <w:szCs w:val="24"/>
        </w:rPr>
        <w:t>оллектив х</w:t>
      </w:r>
      <w:r w:rsidR="00522E44">
        <w:rPr>
          <w:rStyle w:val="FontStyle21"/>
          <w:rFonts w:ascii="Arial" w:hAnsi="Arial" w:cs="Arial"/>
          <w:sz w:val="24"/>
          <w:szCs w:val="24"/>
        </w:rPr>
        <w:t xml:space="preserve">удожественной самодеятельности - </w:t>
      </w:r>
      <w:r w:rsidRPr="007823E2">
        <w:rPr>
          <w:rStyle w:val="FontStyle21"/>
          <w:rFonts w:ascii="Arial" w:hAnsi="Arial" w:cs="Arial"/>
          <w:sz w:val="24"/>
          <w:szCs w:val="24"/>
        </w:rPr>
        <w:t xml:space="preserve">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7823E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7823E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</w:t>
      </w:r>
      <w:r w:rsidRPr="007823E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  <w:r w:rsidRPr="007823E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7823E2">
        <w:rPr>
          <w:rFonts w:ascii="Arial" w:hAnsi="Arial" w:cs="Arial"/>
          <w:sz w:val="24"/>
          <w:szCs w:val="24"/>
        </w:rPr>
        <w:t>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tabs>
          <w:tab w:val="left" w:pos="2610"/>
          <w:tab w:val="left" w:pos="84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</w:t>
      </w:r>
      <w:r w:rsidRPr="007823E2">
        <w:rPr>
          <w:rFonts w:ascii="Arial" w:hAnsi="Arial" w:cs="Arial"/>
          <w:sz w:val="24"/>
          <w:szCs w:val="24"/>
        </w:rPr>
        <w:lastRenderedPageBreak/>
        <w:t>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823E2">
        <w:rPr>
          <w:rFonts w:ascii="Arial" w:hAnsi="Arial" w:cs="Arial"/>
          <w:sz w:val="24"/>
          <w:szCs w:val="24"/>
        </w:rPr>
        <w:t>к</w:t>
      </w:r>
      <w:proofErr w:type="gramEnd"/>
      <w:r w:rsidRPr="007823E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Достижение цели Муниципальной подпрограммы будет осуществляться путем решения следующих задач: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 - реконструкция объ</w:t>
      </w:r>
      <w:r w:rsidR="007823E2">
        <w:rPr>
          <w:rFonts w:ascii="Arial" w:hAnsi="Arial" w:cs="Arial"/>
          <w:kern w:val="2"/>
          <w:sz w:val="24"/>
          <w:szCs w:val="24"/>
        </w:rPr>
        <w:t xml:space="preserve">ектов культурного наследия;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823E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</w:t>
      </w:r>
      <w:r w:rsidR="007823E2">
        <w:rPr>
          <w:rFonts w:ascii="Arial" w:hAnsi="Arial" w:cs="Arial"/>
          <w:color w:val="000000"/>
          <w:sz w:val="24"/>
          <w:szCs w:val="24"/>
        </w:rPr>
        <w:t>егорий жителей сельсовета.</w:t>
      </w:r>
    </w:p>
    <w:p w:rsidR="007823E2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</w:t>
      </w:r>
      <w:r w:rsidR="007823E2">
        <w:rPr>
          <w:rFonts w:ascii="Arial" w:hAnsi="Arial" w:cs="Arial"/>
          <w:sz w:val="24"/>
          <w:szCs w:val="24"/>
        </w:rPr>
        <w:t>ммы приведены в приложении №1 к</w:t>
      </w:r>
      <w:r w:rsidRPr="007823E2">
        <w:rPr>
          <w:rFonts w:ascii="Arial" w:hAnsi="Arial" w:cs="Arial"/>
          <w:sz w:val="24"/>
          <w:szCs w:val="24"/>
        </w:rPr>
        <w:t xml:space="preserve"> настоящей муниципальной Программе. 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7823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7823E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спортсменов, принимающих участие в районных, областных</w:t>
      </w:r>
      <w:r w:rsidR="007823E2">
        <w:rPr>
          <w:rFonts w:ascii="Arial" w:hAnsi="Arial" w:cs="Arial"/>
          <w:sz w:val="24"/>
          <w:szCs w:val="24"/>
        </w:rPr>
        <w:t>, всероссийских соревнованиях;</w:t>
      </w:r>
    </w:p>
    <w:p w:rsidR="00C85829" w:rsidRP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0A4A30" w:rsidRPr="007823E2" w:rsidRDefault="00C85829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7823E2">
        <w:rPr>
          <w:rFonts w:ascii="Arial" w:hAnsi="Arial" w:cs="Arial"/>
          <w:sz w:val="24"/>
          <w:szCs w:val="24"/>
        </w:rPr>
        <w:t>.</w:t>
      </w:r>
      <w:r w:rsidR="000A4A30" w:rsidRPr="007823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A30" w:rsidRPr="007823E2" w:rsidRDefault="000A4A30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0A4A30" w:rsidRPr="007823E2" w:rsidRDefault="000A4A30" w:rsidP="007823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под</w:t>
      </w:r>
      <w:r w:rsidRPr="007823E2">
        <w:rPr>
          <w:rFonts w:ascii="Arial" w:hAnsi="Arial" w:cs="Arial"/>
          <w:sz w:val="24"/>
          <w:szCs w:val="24"/>
          <w:lang w:eastAsia="ru-RU"/>
        </w:rPr>
        <w:t>программы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sz w:val="24"/>
          <w:szCs w:val="24"/>
          <w:lang w:eastAsia="ru-RU"/>
        </w:rPr>
        <w:t>«</w:t>
      </w:r>
      <w:r w:rsidR="006752C3" w:rsidRPr="007823E2">
        <w:rPr>
          <w:rFonts w:ascii="Arial" w:hAnsi="Arial" w:cs="Arial"/>
          <w:sz w:val="24"/>
          <w:szCs w:val="24"/>
          <w:lang w:eastAsia="ru-RU"/>
        </w:rPr>
        <w:t>Профилактика правонарушений и о</w:t>
      </w:r>
      <w:r w:rsidR="009D5888" w:rsidRPr="007823E2">
        <w:rPr>
          <w:rFonts w:ascii="Arial" w:hAnsi="Arial" w:cs="Arial"/>
          <w:sz w:val="24"/>
          <w:szCs w:val="24"/>
          <w:lang w:eastAsia="ru-RU"/>
        </w:rPr>
        <w:t>храна</w:t>
      </w:r>
      <w:r w:rsidRPr="007823E2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r w:rsidRPr="007823E2">
        <w:rPr>
          <w:rFonts w:ascii="Arial" w:hAnsi="Arial" w:cs="Arial"/>
          <w:sz w:val="24"/>
          <w:szCs w:val="24"/>
        </w:rPr>
        <w:t>в муниципальном образовании Светлый сельсовет на 2019 – 2024 годы»</w:t>
      </w:r>
    </w:p>
    <w:p w:rsidR="00C85829" w:rsidRPr="00BA12CB" w:rsidRDefault="00C85829" w:rsidP="000A4A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10"/>
      </w:tblGrid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6910" w:type="dxa"/>
          </w:tcPr>
          <w:p w:rsidR="00C85829" w:rsidRPr="001A1AEE" w:rsidRDefault="007823E2" w:rsidP="00C85829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-А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Светлый 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 Сакмарского района Оренбургской области 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910" w:type="dxa"/>
          </w:tcPr>
          <w:p w:rsidR="00C85829" w:rsidRPr="001A1AEE" w:rsidRDefault="00C85829" w:rsidP="007823E2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</w:tcPr>
          <w:p w:rsidR="00C85829" w:rsidRPr="001A1AEE" w:rsidRDefault="00985915" w:rsidP="0098591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A1AEE" w:rsidRDefault="00C85829" w:rsidP="00C85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</w:tcPr>
          <w:p w:rsidR="009D5888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910" w:type="dxa"/>
          </w:tcPr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9D5888">
            <w:pPr>
              <w:pStyle w:val="ConsPlusCell"/>
              <w:spacing w:line="120" w:lineRule="atLeast"/>
              <w:rPr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910" w:type="dxa"/>
          </w:tcPr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A1AEE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9D5888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rPr>
          <w:trHeight w:val="169"/>
        </w:trPr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D5888" w:rsidRPr="006C5353" w:rsidRDefault="00C85829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9-2024</w:t>
            </w:r>
            <w:r w:rsidRPr="006C5353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ы</w:t>
            </w:r>
            <w:r w:rsidRPr="006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составляет 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9D5888" w:rsidRPr="006C5353" w:rsidRDefault="009D5888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2019 год —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2020 год —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,0 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2021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2022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A1AEE" w:rsidRDefault="00C85829" w:rsidP="009D588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</w:pPr>
    </w:p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985915" w:rsidRDefault="00C85829" w:rsidP="00985915">
      <w:pPr>
        <w:pStyle w:val="aa"/>
        <w:shd w:val="clear" w:color="auto" w:fill="FFFFFF"/>
        <w:spacing w:line="327" w:lineRule="atLeast"/>
        <w:ind w:left="360" w:firstLine="709"/>
        <w:jc w:val="center"/>
        <w:rPr>
          <w:rFonts w:ascii="Arial" w:hAnsi="Arial" w:cs="Arial"/>
        </w:rPr>
      </w:pPr>
      <w:r w:rsidRPr="00985915">
        <w:rPr>
          <w:rFonts w:ascii="Arial" w:hAnsi="Arial" w:cs="Arial"/>
          <w:b/>
          <w:bCs/>
        </w:rPr>
        <w:t>1.Общая характеристика реализации Муниципальной подпрограммы</w:t>
      </w:r>
      <w:r w:rsidRPr="00985915">
        <w:rPr>
          <w:rFonts w:ascii="Arial" w:hAnsi="Arial" w:cs="Arial"/>
        </w:rPr>
        <w:t xml:space="preserve">. </w:t>
      </w:r>
    </w:p>
    <w:p w:rsidR="00985915" w:rsidRPr="00985915" w:rsidRDefault="00985915" w:rsidP="00985915">
      <w:pPr>
        <w:pStyle w:val="aa"/>
        <w:shd w:val="clear" w:color="auto" w:fill="FFFFFF"/>
        <w:ind w:left="360" w:firstLine="709"/>
        <w:jc w:val="center"/>
        <w:rPr>
          <w:rFonts w:ascii="Arial" w:hAnsi="Arial" w:cs="Arial"/>
          <w:b/>
          <w:bCs/>
          <w:spacing w:val="11"/>
        </w:rPr>
      </w:pPr>
    </w:p>
    <w:p w:rsidR="00C85829" w:rsidRPr="00985915" w:rsidRDefault="00C85829" w:rsidP="0098591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</w:t>
      </w:r>
      <w:r w:rsidR="00985915">
        <w:rPr>
          <w:rFonts w:ascii="Arial" w:hAnsi="Arial" w:cs="Arial"/>
          <w:sz w:val="24"/>
          <w:szCs w:val="24"/>
        </w:rPr>
        <w:t xml:space="preserve"> </w:t>
      </w:r>
      <w:r w:rsidRPr="00985915">
        <w:rPr>
          <w:rFonts w:ascii="Arial" w:hAnsi="Arial" w:cs="Arial"/>
          <w:sz w:val="24"/>
          <w:szCs w:val="24"/>
        </w:rPr>
        <w:t xml:space="preserve">располагается 7 сел. 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</w:t>
      </w:r>
      <w:r w:rsidRPr="00985915">
        <w:rPr>
          <w:rFonts w:ascii="Arial" w:hAnsi="Arial" w:cs="Arial"/>
          <w:sz w:val="24"/>
          <w:szCs w:val="24"/>
        </w:rPr>
        <w:lastRenderedPageBreak/>
        <w:t xml:space="preserve">личности, общества, жителей поселения от преступных посягательств. </w:t>
      </w:r>
      <w:r w:rsidRPr="00985915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</w:t>
      </w:r>
      <w:r w:rsidRPr="00985915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985915">
        <w:rPr>
          <w:rFonts w:ascii="Arial" w:hAnsi="Arial" w:cs="Arial"/>
          <w:sz w:val="24"/>
          <w:szCs w:val="24"/>
        </w:rPr>
        <w:t>м</w:t>
      </w:r>
      <w:r w:rsidRPr="00985915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985915">
        <w:rPr>
          <w:rFonts w:ascii="Arial" w:hAnsi="Arial" w:cs="Arial"/>
          <w:sz w:val="24"/>
          <w:szCs w:val="24"/>
        </w:rPr>
        <w:t>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</w:t>
      </w:r>
      <w:r w:rsidR="00985915" w:rsidRPr="00985915">
        <w:rPr>
          <w:rFonts w:ascii="Arial" w:hAnsi="Arial" w:cs="Arial"/>
          <w:sz w:val="24"/>
          <w:szCs w:val="24"/>
        </w:rPr>
        <w:t>ет ее орган управления – штаб.</w:t>
      </w:r>
    </w:p>
    <w:p w:rsidR="00E07F93" w:rsidRPr="00985915" w:rsidRDefault="00AC4899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ДНД несут службу 1</w:t>
      </w:r>
      <w:r w:rsidR="009D5888" w:rsidRPr="00985915">
        <w:rPr>
          <w:rFonts w:ascii="Arial" w:hAnsi="Arial" w:cs="Arial"/>
          <w:sz w:val="24"/>
          <w:szCs w:val="24"/>
        </w:rPr>
        <w:t xml:space="preserve">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во время проведения всех культурно-массовых мероприятиях в </w:t>
      </w:r>
      <w:r w:rsidR="00E07F93" w:rsidRPr="00985915">
        <w:rPr>
          <w:rFonts w:ascii="Arial" w:hAnsi="Arial" w:cs="Arial"/>
          <w:sz w:val="24"/>
          <w:szCs w:val="24"/>
        </w:rPr>
        <w:t xml:space="preserve">муниципальном образовании Светлый сельсовет </w:t>
      </w:r>
    </w:p>
    <w:p w:rsidR="00C85829" w:rsidRPr="00985915" w:rsidRDefault="00C85829" w:rsidP="00985915">
      <w:pPr>
        <w:pStyle w:val="aa"/>
        <w:numPr>
          <w:ilvl w:val="0"/>
          <w:numId w:val="33"/>
        </w:numPr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985915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</w:t>
      </w:r>
      <w:r w:rsid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ристика основных подпрограммных </w:t>
      </w: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мероприятий.</w:t>
      </w:r>
    </w:p>
    <w:p w:rsidR="00985915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lastRenderedPageBreak/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Основное мероприятие.</w:t>
      </w:r>
      <w:r w:rsidR="008C7E41" w:rsidRPr="00985915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985915">
        <w:rPr>
          <w:rFonts w:ascii="Arial" w:hAnsi="Arial" w:cs="Arial"/>
          <w:sz w:val="24"/>
          <w:szCs w:val="24"/>
        </w:rPr>
        <w:t>.</w:t>
      </w:r>
      <w:r w:rsidRPr="00985915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985915">
        <w:rPr>
          <w:rFonts w:ascii="Arial" w:hAnsi="Arial" w:cs="Arial"/>
          <w:sz w:val="24"/>
          <w:szCs w:val="24"/>
        </w:rPr>
        <w:t>ных местах и на улицах поселени</w:t>
      </w:r>
      <w:r w:rsidRPr="00985915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5915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85915">
        <w:rPr>
          <w:rFonts w:ascii="Arial" w:hAnsi="Arial" w:cs="Arial"/>
          <w:sz w:val="24"/>
          <w:szCs w:val="24"/>
        </w:rPr>
        <w:t>.</w:t>
      </w:r>
    </w:p>
    <w:p w:rsidR="00985915" w:rsidRDefault="003B1920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985915" w:rsidRPr="00985915" w:rsidRDefault="00985915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Default="00C85829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985915" w:rsidRPr="00985915" w:rsidRDefault="00985915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85829" w:rsidRPr="00985915" w:rsidRDefault="00C85829" w:rsidP="0098591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985915" w:rsidRDefault="00985915" w:rsidP="00985915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985915" w:rsidSect="00601C35">
          <w:headerReference w:type="default" r:id="rId12"/>
          <w:footerReference w:type="default" r:id="rId13"/>
          <w:pgSz w:w="11906" w:h="16838"/>
          <w:pgMar w:top="567" w:right="851" w:bottom="567" w:left="1701" w:header="709" w:footer="709" w:gutter="0"/>
          <w:cols w:space="720"/>
          <w:docGrid w:linePitch="299"/>
        </w:sectPr>
      </w:pPr>
    </w:p>
    <w:p w:rsidR="00985915" w:rsidRDefault="006016E4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985915" w:rsidRDefault="00F8369A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00.00.2020 № 00</w:t>
      </w:r>
      <w:r w:rsidR="00985915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C8582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"/>
        <w:tblW w:w="14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3"/>
        <w:gridCol w:w="4627"/>
        <w:gridCol w:w="14"/>
        <w:gridCol w:w="14"/>
        <w:gridCol w:w="2109"/>
        <w:gridCol w:w="32"/>
        <w:gridCol w:w="1160"/>
        <w:gridCol w:w="73"/>
        <w:gridCol w:w="1187"/>
        <w:gridCol w:w="22"/>
        <w:gridCol w:w="1260"/>
        <w:gridCol w:w="1133"/>
        <w:gridCol w:w="12"/>
        <w:gridCol w:w="111"/>
        <w:gridCol w:w="993"/>
        <w:gridCol w:w="7"/>
        <w:gridCol w:w="69"/>
        <w:gridCol w:w="1105"/>
        <w:gridCol w:w="68"/>
      </w:tblGrid>
      <w:tr w:rsidR="00985915" w:rsidRPr="00985915" w:rsidTr="00985915">
        <w:trPr>
          <w:trHeight w:val="450"/>
        </w:trPr>
        <w:tc>
          <w:tcPr>
            <w:tcW w:w="0" w:type="auto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3" w:type="dxa"/>
            <w:gridSpan w:val="2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985915" w:rsidRPr="00985915" w:rsidTr="00985915">
        <w:trPr>
          <w:trHeight w:val="361"/>
        </w:trPr>
        <w:tc>
          <w:tcPr>
            <w:tcW w:w="0" w:type="auto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  <w:p w:rsidR="00985915" w:rsidRPr="00985915" w:rsidRDefault="00985915" w:rsidP="009859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49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2024год</w:t>
            </w:r>
          </w:p>
        </w:tc>
      </w:tr>
      <w:tr w:rsidR="00985915" w:rsidRPr="00985915" w:rsidTr="00985915">
        <w:trPr>
          <w:trHeight w:val="130"/>
        </w:trPr>
        <w:tc>
          <w:tcPr>
            <w:tcW w:w="0" w:type="auto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3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0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" w:type="dxa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1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985915" w:rsidRPr="00985915" w:rsidTr="00985915">
        <w:trPr>
          <w:trHeight w:val="887"/>
        </w:trPr>
        <w:tc>
          <w:tcPr>
            <w:tcW w:w="14839" w:type="dxa"/>
            <w:gridSpan w:val="19"/>
            <w:tcBorders>
              <w:bottom w:val="single" w:sz="4" w:space="0" w:color="auto"/>
            </w:tcBorders>
          </w:tcPr>
          <w:p w:rsidR="00985915" w:rsidRPr="00985915" w:rsidRDefault="00985915" w:rsidP="00985915">
            <w:pPr>
              <w:spacing w:after="0" w:line="240" w:lineRule="auto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98591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1: Руководство и управление в сфере установленных функций органов местного самоуправления 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C2336E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C2336E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32" style="position:absolute;left:0;text-align:left;margin-left:8.6pt;margin-top:46.6pt;width:0;height:0;z-index:251661312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 повышение уровня удовлетворенности жителей  качеством муниципального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85915" w:rsidRPr="00985915" w:rsidTr="00985915">
        <w:trPr>
          <w:trHeight w:val="642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Развитие муниципальной службы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Осуществление первичного воинского учета на территориях, где отсутствуют военные комиссариаты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5: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985915" w:rsidRPr="00985915" w:rsidTr="00985915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степень выполнения полномочий по предоставлению социальных выплат к </w:t>
            </w: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616"/>
        </w:trPr>
        <w:tc>
          <w:tcPr>
            <w:tcW w:w="14839" w:type="dxa"/>
            <w:gridSpan w:val="19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985915" w:rsidRPr="00985915" w:rsidTr="00985915">
        <w:trPr>
          <w:trHeight w:val="2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коммунального хозяйства 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985915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85915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985915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14839" w:type="dxa"/>
            <w:gridSpan w:val="19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915" w:rsidRPr="00985915" w:rsidRDefault="00985915" w:rsidP="001A1AE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Pr="00985915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7" w:type="dxa"/>
            <w:gridSpan w:val="18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индикатор)1:количество членов добровольной народной дружины Светлого сельсовета 1000 чел. населения;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чел.</w:t>
            </w:r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 2: количество раскрытых преступлений с участием членов добровольной народной дружины;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4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85915" w:rsidRPr="00250ADC" w:rsidRDefault="00985915" w:rsidP="00250A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5915" w:rsidRP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F8369A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00.00.2020 № 00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0ADC" w:rsidRPr="00250ADC" w:rsidRDefault="00250ADC" w:rsidP="00250A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</w:rPr>
        <w:t>ПЕРЕЧЕНЬ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 xml:space="preserve">Светлый сельсовет Сакмарского района Оренбургской области </w:t>
      </w:r>
      <w:r w:rsidRPr="00250ADC">
        <w:rPr>
          <w:rFonts w:ascii="Arial" w:hAnsi="Arial" w:cs="Arial"/>
          <w:b/>
          <w:sz w:val="24"/>
          <w:szCs w:val="24"/>
        </w:rPr>
        <w:t>на 2019 - 2024годы»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016E4" w:rsidRPr="001458A8" w:rsidRDefault="006016E4" w:rsidP="006016E4">
      <w:pPr>
        <w:pStyle w:val="a4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46"/>
        <w:gridCol w:w="2348"/>
        <w:gridCol w:w="244"/>
        <w:gridCol w:w="1305"/>
        <w:gridCol w:w="38"/>
        <w:gridCol w:w="2093"/>
        <w:gridCol w:w="62"/>
        <w:gridCol w:w="963"/>
        <w:gridCol w:w="10"/>
        <w:gridCol w:w="1124"/>
        <w:gridCol w:w="10"/>
        <w:gridCol w:w="1236"/>
        <w:gridCol w:w="16"/>
        <w:gridCol w:w="14"/>
        <w:gridCol w:w="1104"/>
        <w:gridCol w:w="20"/>
        <w:gridCol w:w="10"/>
        <w:gridCol w:w="1270"/>
        <w:gridCol w:w="6"/>
        <w:gridCol w:w="990"/>
        <w:gridCol w:w="45"/>
        <w:gridCol w:w="1091"/>
        <w:gridCol w:w="992"/>
      </w:tblGrid>
      <w:tr w:rsidR="006016E4" w:rsidRPr="001472C2" w:rsidTr="007D6C27">
        <w:trPr>
          <w:trHeight w:val="322"/>
        </w:trPr>
        <w:tc>
          <w:tcPr>
            <w:tcW w:w="556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973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794" w:type="dxa"/>
            <w:gridSpan w:val="1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16E4" w:rsidRPr="001472C2" w:rsidTr="007D6C27">
        <w:tc>
          <w:tcPr>
            <w:tcW w:w="556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00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016E4" w:rsidRPr="001472C2" w:rsidTr="007D6C27">
        <w:tc>
          <w:tcPr>
            <w:tcW w:w="15593" w:type="dxa"/>
            <w:gridSpan w:val="24"/>
          </w:tcPr>
          <w:p w:rsidR="006016E4" w:rsidRPr="001472C2" w:rsidRDefault="006016E4" w:rsidP="007D6C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43F60">
              <w:rPr>
                <w:rFonts w:ascii="Arial" w:hAnsi="Arial" w:cs="Arial"/>
                <w:sz w:val="24"/>
                <w:szCs w:val="24"/>
              </w:rPr>
              <w:t>803,68</w:t>
            </w:r>
          </w:p>
        </w:tc>
        <w:tc>
          <w:tcPr>
            <w:tcW w:w="1236" w:type="dxa"/>
          </w:tcPr>
          <w:p w:rsidR="006016E4" w:rsidRPr="001472C2" w:rsidRDefault="00011A2E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43F60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5239,9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5333,63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5258,05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всего, в том числе бюджеты вышес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тоящих уровней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1479,1</w:t>
            </w: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257,6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DC008F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5284,3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gridSpan w:val="3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866,4</w:t>
            </w:r>
          </w:p>
        </w:tc>
        <w:tc>
          <w:tcPr>
            <w:tcW w:w="1300" w:type="dxa"/>
            <w:gridSpan w:val="3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900,5</w:t>
            </w:r>
          </w:p>
        </w:tc>
        <w:tc>
          <w:tcPr>
            <w:tcW w:w="996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136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992" w:type="dxa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1:Обеспечение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муниципального образования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3394,9</w:t>
            </w:r>
          </w:p>
        </w:tc>
        <w:tc>
          <w:tcPr>
            <w:tcW w:w="1252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8" w:type="dxa"/>
            <w:gridSpan w:val="3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34EC2">
              <w:rPr>
                <w:rFonts w:ascii="Arial" w:hAnsi="Arial" w:cs="Arial"/>
                <w:sz w:val="24"/>
                <w:szCs w:val="24"/>
              </w:rPr>
              <w:t>202,78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8" w:type="dxa"/>
            <w:gridSpan w:val="3"/>
          </w:tcPr>
          <w:p w:rsidR="006016E4" w:rsidRPr="001472C2" w:rsidRDefault="00D34EC2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2659,48</w:t>
            </w:r>
          </w:p>
        </w:tc>
        <w:tc>
          <w:tcPr>
            <w:tcW w:w="99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821,3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764,5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950E7"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B515B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</w:t>
            </w:r>
            <w:r w:rsidR="00B515B9">
              <w:rPr>
                <w:rFonts w:ascii="Arial" w:hAnsi="Arial" w:cs="Arial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4538,2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  <w:tc>
          <w:tcPr>
            <w:tcW w:w="1138" w:type="dxa"/>
            <w:gridSpan w:val="3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515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14035,1</w:t>
            </w:r>
          </w:p>
        </w:tc>
        <w:tc>
          <w:tcPr>
            <w:tcW w:w="1252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="00C04A81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280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99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  <w:tc>
          <w:tcPr>
            <w:tcW w:w="113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6F41"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Развитие на территории сельсовета физической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и массового спорта.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579,0</w:t>
            </w:r>
          </w:p>
        </w:tc>
        <w:tc>
          <w:tcPr>
            <w:tcW w:w="1252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280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99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5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6E4" w:rsidRPr="001472C2" w:rsidRDefault="006016E4" w:rsidP="007D6C27">
            <w:pPr>
              <w:spacing w:line="240" w:lineRule="auto"/>
              <w:ind w:left="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2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48" w:type="dxa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  <w:tc>
          <w:tcPr>
            <w:tcW w:w="1587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093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25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1134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4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6016E4" w:rsidRPr="001472C2" w:rsidRDefault="00D34EC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6016E4" w:rsidRPr="001472C2" w:rsidRDefault="00D34EC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016E4" w:rsidRDefault="006016E4" w:rsidP="006016E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6016E4" w:rsidSect="006016E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F8369A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00.00.2020 № 00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250ADC" w:rsidRDefault="00C85829" w:rsidP="00250ADC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C85829" w:rsidRDefault="00250ADC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250ADC">
        <w:rPr>
          <w:rFonts w:ascii="Arial" w:hAnsi="Arial" w:cs="Arial"/>
          <w:b/>
          <w:bCs/>
          <w:sz w:val="24"/>
          <w:szCs w:val="24"/>
        </w:rPr>
        <w:t>есурсное обеспечение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5829" w:rsidRPr="00250AD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7D6C27" w:rsidRPr="001472C2" w:rsidRDefault="007D6C27" w:rsidP="007D6C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2017"/>
        <w:gridCol w:w="1979"/>
        <w:gridCol w:w="1139"/>
        <w:gridCol w:w="1922"/>
        <w:gridCol w:w="1115"/>
        <w:gridCol w:w="1134"/>
        <w:gridCol w:w="1074"/>
        <w:gridCol w:w="1194"/>
        <w:gridCol w:w="1245"/>
        <w:gridCol w:w="1246"/>
      </w:tblGrid>
      <w:tr w:rsidR="007D6C27" w:rsidRPr="00FE5E49" w:rsidTr="00585DAB">
        <w:trPr>
          <w:trHeight w:val="20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E4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7D6C27" w:rsidRPr="00FE5E49" w:rsidTr="00585DAB">
        <w:trPr>
          <w:trHeight w:val="9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975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6C27" w:rsidRPr="00FE5E49" w:rsidTr="000F7FE9">
        <w:trPr>
          <w:trHeight w:val="184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на 2019 - 2024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526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Муниципальное управление муниципального образования Светлый сельсовет на 2019-2024 годы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4828,2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5768,5</w:t>
            </w:r>
          </w:p>
        </w:tc>
        <w:tc>
          <w:tcPr>
            <w:tcW w:w="107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6529,9</w:t>
            </w:r>
          </w:p>
        </w:tc>
        <w:tc>
          <w:tcPr>
            <w:tcW w:w="119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6586,73</w:t>
            </w:r>
          </w:p>
        </w:tc>
        <w:tc>
          <w:tcPr>
            <w:tcW w:w="124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6521,35</w:t>
            </w:r>
          </w:p>
        </w:tc>
        <w:tc>
          <w:tcPr>
            <w:tcW w:w="1246" w:type="dxa"/>
            <w:vMerge w:val="restart"/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5952,8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70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4514,8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5239,9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5333,63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5258,05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17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257,6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E5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«Осуществление расходов, связанных с выполнением других общегосударственных обязательств и функций»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0F04E3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900,5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246" w:type="dxa"/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1869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250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Жилищно - коммунальное хозяйство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и благоустройство территории муниципального образования  Светлый сельсовет на 2019-2024годы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4086,7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3739,0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3329,48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1651,3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1514,5</w:t>
            </w:r>
          </w:p>
        </w:tc>
        <w:tc>
          <w:tcPr>
            <w:tcW w:w="1246" w:type="dxa"/>
          </w:tcPr>
          <w:p w:rsidR="007D6C27" w:rsidRPr="00E46C68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</w:tr>
      <w:tr w:rsidR="007D6C27" w:rsidRPr="00FE5E49" w:rsidTr="000F7FE9">
        <w:trPr>
          <w:trHeight w:val="10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2659,48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764,5</w:t>
            </w:r>
          </w:p>
        </w:tc>
        <w:tc>
          <w:tcPr>
            <w:tcW w:w="1246" w:type="dxa"/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7D6C27" w:rsidRPr="00FE5E49" w:rsidTr="000F7FE9">
        <w:trPr>
          <w:trHeight w:val="714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6" w:type="dxa"/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715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D6C27" w:rsidRPr="00FE5E49" w:rsidTr="000F7FE9">
        <w:trPr>
          <w:trHeight w:val="94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520,4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54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сфер культуры и спорта 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2063,9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2258,0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</w:tr>
      <w:tr w:rsidR="007D6C27" w:rsidRPr="00FE5E49" w:rsidTr="000F7FE9">
        <w:trPr>
          <w:trHeight w:val="21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FE5E49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7D6C27" w:rsidRPr="00FE5E49" w:rsidRDefault="007D6C27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C27" w:rsidRPr="00250ADC" w:rsidRDefault="007D6C27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7D6C27">
      <w:pPr>
        <w:pStyle w:val="ConsPlusNormal"/>
        <w:ind w:firstLine="709"/>
        <w:jc w:val="both"/>
        <w:rPr>
          <w:sz w:val="24"/>
          <w:szCs w:val="24"/>
        </w:rPr>
      </w:pPr>
      <w:r w:rsidRPr="00250ADC">
        <w:rPr>
          <w:sz w:val="24"/>
          <w:szCs w:val="24"/>
        </w:rPr>
        <w:t>Объемы бюджетных ассигнований подлежат ежегодному уточнению ис</w:t>
      </w:r>
      <w:r w:rsidRPr="00250ADC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85829" w:rsidSect="00985915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250ADC" w:rsidRDefault="007D6C27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5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F8369A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00.00.2020 № 00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Default="00C85829" w:rsidP="00250A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250A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Методика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250ADC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250ADC">
        <w:rPr>
          <w:rFonts w:ascii="Arial" w:hAnsi="Arial" w:cs="Arial"/>
          <w:sz w:val="24"/>
          <w:szCs w:val="24"/>
        </w:rPr>
        <w:t>9</w:t>
      </w:r>
      <w:r w:rsidR="004F01BA" w:rsidRPr="00250ADC">
        <w:rPr>
          <w:rFonts w:ascii="Arial" w:hAnsi="Arial" w:cs="Arial"/>
          <w:sz w:val="24"/>
          <w:szCs w:val="24"/>
        </w:rPr>
        <w:t xml:space="preserve"> - 202</w:t>
      </w:r>
      <w:r w:rsidR="00A56FD0" w:rsidRPr="00250ADC">
        <w:rPr>
          <w:rFonts w:ascii="Arial" w:hAnsi="Arial" w:cs="Arial"/>
          <w:sz w:val="24"/>
          <w:szCs w:val="24"/>
        </w:rPr>
        <w:t>4</w:t>
      </w:r>
      <w:r w:rsidRPr="00250ADC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3) эффек</w:t>
      </w:r>
      <w:r w:rsidR="00250ADC">
        <w:rPr>
          <w:rFonts w:ascii="Arial" w:hAnsi="Arial" w:cs="Arial"/>
          <w:sz w:val="24"/>
          <w:szCs w:val="24"/>
        </w:rPr>
        <w:t xml:space="preserve">тивность использования средств </w:t>
      </w:r>
      <w:r w:rsidRPr="00250ADC">
        <w:rPr>
          <w:rFonts w:ascii="Arial" w:hAnsi="Arial" w:cs="Arial"/>
          <w:sz w:val="24"/>
          <w:szCs w:val="24"/>
        </w:rPr>
        <w:t>местного бюджета (оценка экономической эффективности достижения результатов).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250ADC" w:rsidRPr="001A1AEE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0ADC">
        <w:rPr>
          <w:rFonts w:ascii="Arial" w:hAnsi="Arial" w:cs="Arial"/>
          <w:sz w:val="24"/>
          <w:szCs w:val="24"/>
        </w:rPr>
        <w:t>n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</w:t>
      </w:r>
      <w:r w:rsidR="00250ADC">
        <w:rPr>
          <w:rFonts w:ascii="Arial" w:hAnsi="Arial" w:cs="Arial"/>
          <w:sz w:val="24"/>
          <w:szCs w:val="24"/>
        </w:rPr>
        <w:t xml:space="preserve">граммы оценивается как средняя 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lastRenderedPageBreak/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  <w:lang w:val="nb-NO"/>
        </w:rPr>
        <w:t>E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=(П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>/ 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>)*100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%;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Светлый сельсовет на  реализацию Программы запланированному уровню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0ADC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=Зф</w:t>
      </w:r>
      <w:proofErr w:type="spell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Зп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где: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0ADC">
        <w:rPr>
          <w:rFonts w:ascii="Arial" w:hAnsi="Arial" w:cs="Arial"/>
          <w:sz w:val="24"/>
          <w:szCs w:val="24"/>
        </w:rPr>
        <w:t>Зф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250ADC" w:rsidRDefault="00250ADC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85829" w:rsidRPr="00250ADC">
        <w:rPr>
          <w:rFonts w:ascii="Arial" w:hAnsi="Arial" w:cs="Arial"/>
          <w:sz w:val="24"/>
          <w:szCs w:val="24"/>
        </w:rPr>
        <w:t>запланированные  в  бюджете  расходы на реализацию Программы в соответствующем периоде.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250AD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=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Еx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где: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- эффективность использования средств бюджета муниципального образования Свет</w:t>
      </w:r>
      <w:r w:rsidR="00250ADC">
        <w:rPr>
          <w:rFonts w:ascii="Arial" w:hAnsi="Arial" w:cs="Arial"/>
          <w:sz w:val="24"/>
          <w:szCs w:val="24"/>
        </w:rPr>
        <w:t xml:space="preserve">лый сельсовет  (процентов); </w:t>
      </w:r>
      <w:r w:rsidRPr="00250ADC">
        <w:rPr>
          <w:rFonts w:ascii="Arial" w:hAnsi="Arial" w:cs="Arial"/>
          <w:sz w:val="24"/>
          <w:szCs w:val="24"/>
        </w:rPr>
        <w:t>Е - показатель результа</w:t>
      </w:r>
      <w:r w:rsidR="00250ADC">
        <w:rPr>
          <w:rFonts w:ascii="Arial" w:hAnsi="Arial" w:cs="Arial"/>
          <w:sz w:val="24"/>
          <w:szCs w:val="24"/>
        </w:rPr>
        <w:t xml:space="preserve">тивности реализации Программы; 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Default="00C85829" w:rsidP="00C85829">
      <w:pPr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b/>
          <w:bCs/>
          <w:color w:val="000000"/>
          <w:sz w:val="28"/>
          <w:szCs w:val="28"/>
        </w:rPr>
      </w:pPr>
    </w:p>
    <w:p w:rsidR="00A91F4F" w:rsidRDefault="00A91F4F"/>
    <w:sectPr w:rsidR="00A91F4F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12" w:rsidRDefault="00FC4112" w:rsidP="005770E4">
      <w:pPr>
        <w:spacing w:after="0" w:line="240" w:lineRule="auto"/>
      </w:pPr>
      <w:r>
        <w:separator/>
      </w:r>
    </w:p>
  </w:endnote>
  <w:endnote w:type="continuationSeparator" w:id="0">
    <w:p w:rsidR="00FC4112" w:rsidRDefault="00FC4112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35" w:rsidRDefault="00601C35" w:rsidP="00C85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12" w:rsidRDefault="00FC4112" w:rsidP="005770E4">
      <w:pPr>
        <w:spacing w:after="0" w:line="240" w:lineRule="auto"/>
      </w:pPr>
      <w:r>
        <w:separator/>
      </w:r>
    </w:p>
  </w:footnote>
  <w:footnote w:type="continuationSeparator" w:id="0">
    <w:p w:rsidR="00FC4112" w:rsidRDefault="00FC4112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35" w:rsidRDefault="00601C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165"/>
    <w:multiLevelType w:val="hybridMultilevel"/>
    <w:tmpl w:val="CE3A2A9A"/>
    <w:lvl w:ilvl="0" w:tplc="CA0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0"/>
  </w:num>
  <w:num w:numId="24">
    <w:abstractNumId w:val="29"/>
  </w:num>
  <w:num w:numId="25">
    <w:abstractNumId w:val="2"/>
  </w:num>
  <w:num w:numId="26">
    <w:abstractNumId w:val="6"/>
  </w:num>
  <w:num w:numId="27">
    <w:abstractNumId w:val="9"/>
  </w:num>
  <w:num w:numId="28">
    <w:abstractNumId w:val="27"/>
  </w:num>
  <w:num w:numId="29">
    <w:abstractNumId w:val="26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4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7259"/>
    <w:rsid w:val="00011A2E"/>
    <w:rsid w:val="00024894"/>
    <w:rsid w:val="0003383A"/>
    <w:rsid w:val="00037AA4"/>
    <w:rsid w:val="00067365"/>
    <w:rsid w:val="00067965"/>
    <w:rsid w:val="000928DF"/>
    <w:rsid w:val="000A4A30"/>
    <w:rsid w:val="000C0D15"/>
    <w:rsid w:val="000D2EEB"/>
    <w:rsid w:val="000F04E3"/>
    <w:rsid w:val="000F7FE9"/>
    <w:rsid w:val="001202C5"/>
    <w:rsid w:val="0016756A"/>
    <w:rsid w:val="001A1AEE"/>
    <w:rsid w:val="001A6B40"/>
    <w:rsid w:val="001C1645"/>
    <w:rsid w:val="00250ADC"/>
    <w:rsid w:val="002556DE"/>
    <w:rsid w:val="00276712"/>
    <w:rsid w:val="00286F41"/>
    <w:rsid w:val="00287C58"/>
    <w:rsid w:val="002A6E8E"/>
    <w:rsid w:val="002D1477"/>
    <w:rsid w:val="002D4526"/>
    <w:rsid w:val="002F011D"/>
    <w:rsid w:val="002F5DAE"/>
    <w:rsid w:val="0033779F"/>
    <w:rsid w:val="00343F60"/>
    <w:rsid w:val="00371CA8"/>
    <w:rsid w:val="00377C7D"/>
    <w:rsid w:val="00391510"/>
    <w:rsid w:val="00396F11"/>
    <w:rsid w:val="003B1920"/>
    <w:rsid w:val="003B2846"/>
    <w:rsid w:val="003C7AD7"/>
    <w:rsid w:val="003E04AE"/>
    <w:rsid w:val="003E202B"/>
    <w:rsid w:val="003E645C"/>
    <w:rsid w:val="004279D8"/>
    <w:rsid w:val="00441110"/>
    <w:rsid w:val="00454F4C"/>
    <w:rsid w:val="00481A6F"/>
    <w:rsid w:val="004F01BA"/>
    <w:rsid w:val="005050B9"/>
    <w:rsid w:val="00522E44"/>
    <w:rsid w:val="00530B2E"/>
    <w:rsid w:val="005611A9"/>
    <w:rsid w:val="00565B03"/>
    <w:rsid w:val="005770E4"/>
    <w:rsid w:val="00581D52"/>
    <w:rsid w:val="00581ED4"/>
    <w:rsid w:val="00585DAB"/>
    <w:rsid w:val="00586B95"/>
    <w:rsid w:val="005950E7"/>
    <w:rsid w:val="005B24F3"/>
    <w:rsid w:val="005B30B1"/>
    <w:rsid w:val="005B709F"/>
    <w:rsid w:val="005E276A"/>
    <w:rsid w:val="006016E4"/>
    <w:rsid w:val="00601C35"/>
    <w:rsid w:val="00607CD3"/>
    <w:rsid w:val="00610E02"/>
    <w:rsid w:val="00642705"/>
    <w:rsid w:val="00643F40"/>
    <w:rsid w:val="006630A9"/>
    <w:rsid w:val="006715EF"/>
    <w:rsid w:val="006752C3"/>
    <w:rsid w:val="00677979"/>
    <w:rsid w:val="00690E33"/>
    <w:rsid w:val="00691F55"/>
    <w:rsid w:val="006C3EE7"/>
    <w:rsid w:val="006C5353"/>
    <w:rsid w:val="006E0404"/>
    <w:rsid w:val="00724B14"/>
    <w:rsid w:val="00726C5D"/>
    <w:rsid w:val="007300CA"/>
    <w:rsid w:val="00753822"/>
    <w:rsid w:val="007651E1"/>
    <w:rsid w:val="007823E2"/>
    <w:rsid w:val="007B167A"/>
    <w:rsid w:val="007C79D3"/>
    <w:rsid w:val="007D6C27"/>
    <w:rsid w:val="007E2EE6"/>
    <w:rsid w:val="007E4BEA"/>
    <w:rsid w:val="007F435F"/>
    <w:rsid w:val="007F5592"/>
    <w:rsid w:val="00802BD9"/>
    <w:rsid w:val="008058DC"/>
    <w:rsid w:val="00821026"/>
    <w:rsid w:val="0082344C"/>
    <w:rsid w:val="008345D6"/>
    <w:rsid w:val="00860A63"/>
    <w:rsid w:val="008825F6"/>
    <w:rsid w:val="008929A7"/>
    <w:rsid w:val="008C7E41"/>
    <w:rsid w:val="008E262D"/>
    <w:rsid w:val="008F6760"/>
    <w:rsid w:val="00914736"/>
    <w:rsid w:val="009223D8"/>
    <w:rsid w:val="009346F9"/>
    <w:rsid w:val="00936887"/>
    <w:rsid w:val="00937EB8"/>
    <w:rsid w:val="009512AB"/>
    <w:rsid w:val="00960435"/>
    <w:rsid w:val="00961978"/>
    <w:rsid w:val="00971EB2"/>
    <w:rsid w:val="00985915"/>
    <w:rsid w:val="009D153B"/>
    <w:rsid w:val="009D5888"/>
    <w:rsid w:val="009F64A0"/>
    <w:rsid w:val="00A140D8"/>
    <w:rsid w:val="00A2148C"/>
    <w:rsid w:val="00A2631D"/>
    <w:rsid w:val="00A508D5"/>
    <w:rsid w:val="00A532F0"/>
    <w:rsid w:val="00A55926"/>
    <w:rsid w:val="00A56FD0"/>
    <w:rsid w:val="00A91F4F"/>
    <w:rsid w:val="00AB1878"/>
    <w:rsid w:val="00AC46EA"/>
    <w:rsid w:val="00AC4899"/>
    <w:rsid w:val="00AF316C"/>
    <w:rsid w:val="00AF6BF9"/>
    <w:rsid w:val="00B03DA1"/>
    <w:rsid w:val="00B1061C"/>
    <w:rsid w:val="00B163E8"/>
    <w:rsid w:val="00B37D8D"/>
    <w:rsid w:val="00B515B9"/>
    <w:rsid w:val="00BC4CA7"/>
    <w:rsid w:val="00BC73DC"/>
    <w:rsid w:val="00C04A81"/>
    <w:rsid w:val="00C22E45"/>
    <w:rsid w:val="00C2336E"/>
    <w:rsid w:val="00C263EB"/>
    <w:rsid w:val="00C35643"/>
    <w:rsid w:val="00C37728"/>
    <w:rsid w:val="00C470A0"/>
    <w:rsid w:val="00C501AF"/>
    <w:rsid w:val="00C60D71"/>
    <w:rsid w:val="00C65C66"/>
    <w:rsid w:val="00C7070E"/>
    <w:rsid w:val="00C718D0"/>
    <w:rsid w:val="00C85829"/>
    <w:rsid w:val="00CC37E5"/>
    <w:rsid w:val="00CD39C8"/>
    <w:rsid w:val="00CE2B2D"/>
    <w:rsid w:val="00D02EA5"/>
    <w:rsid w:val="00D25B9E"/>
    <w:rsid w:val="00D34EC2"/>
    <w:rsid w:val="00D60DE9"/>
    <w:rsid w:val="00DA52D2"/>
    <w:rsid w:val="00DA63B5"/>
    <w:rsid w:val="00DC008F"/>
    <w:rsid w:val="00E00E79"/>
    <w:rsid w:val="00E03CC2"/>
    <w:rsid w:val="00E07F93"/>
    <w:rsid w:val="00E235AB"/>
    <w:rsid w:val="00E46C68"/>
    <w:rsid w:val="00E53D4C"/>
    <w:rsid w:val="00E665C4"/>
    <w:rsid w:val="00E753B9"/>
    <w:rsid w:val="00E85293"/>
    <w:rsid w:val="00E855FB"/>
    <w:rsid w:val="00EB6A01"/>
    <w:rsid w:val="00F001B5"/>
    <w:rsid w:val="00F11E57"/>
    <w:rsid w:val="00F20B30"/>
    <w:rsid w:val="00F30AC7"/>
    <w:rsid w:val="00F423D9"/>
    <w:rsid w:val="00F47A44"/>
    <w:rsid w:val="00F62CBA"/>
    <w:rsid w:val="00F81CF0"/>
    <w:rsid w:val="00F8330E"/>
    <w:rsid w:val="00F8369A"/>
    <w:rsid w:val="00F97953"/>
    <w:rsid w:val="00FA1828"/>
    <w:rsid w:val="00FA1E92"/>
    <w:rsid w:val="00FA3B0F"/>
    <w:rsid w:val="00FB0C34"/>
    <w:rsid w:val="00FB6C59"/>
    <w:rsid w:val="00FC4112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1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CB9C-9622-4130-B143-98EF1FD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11390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47</cp:revision>
  <cp:lastPrinted>2021-04-06T05:01:00Z</cp:lastPrinted>
  <dcterms:created xsi:type="dcterms:W3CDTF">2018-01-05T05:29:00Z</dcterms:created>
  <dcterms:modified xsi:type="dcterms:W3CDTF">2021-04-08T04:54:00Z</dcterms:modified>
</cp:coreProperties>
</file>